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90714" w:rsidRDefault="00952BB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 w:rsidR="00C90714" w:rsidRDefault="00952BB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«Гимназия №96 им. В.П. Астафьева»</w:t>
      </w:r>
    </w:p>
    <w:p w:rsidR="00C90714" w:rsidRDefault="00C90714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C90714" w:rsidRDefault="00C90714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C90714" w:rsidRDefault="00952BB2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УТВЕРЖДАЮ</w:t>
      </w:r>
    </w:p>
    <w:p w:rsidR="00C90714" w:rsidRPr="00952BB2" w:rsidRDefault="00952BB2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Директор МБОУ Гимназии </w:t>
      </w:r>
    </w:p>
    <w:p w:rsidR="00C90714" w:rsidRDefault="00952BB2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№96</w:t>
      </w:r>
      <w:r w:rsidRPr="00952BB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им. В.П. Астафьева</w:t>
      </w:r>
    </w:p>
    <w:p w:rsidR="00C90714" w:rsidRDefault="00952BB2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 Бреус Е.В.</w:t>
      </w:r>
    </w:p>
    <w:p w:rsidR="00C90714" w:rsidRDefault="00952BB2">
      <w:pPr>
        <w:spacing w:line="276" w:lineRule="auto"/>
        <w:ind w:right="-25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Приказ </w:t>
      </w:r>
      <w:proofErr w:type="gramStart"/>
      <w:r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  <w:u w:val="single"/>
        </w:rPr>
        <w:t xml:space="preserve"> 171</w:t>
      </w:r>
      <w:proofErr w:type="gramEnd"/>
      <w:r>
        <w:rPr>
          <w:rFonts w:eastAsia="Calibri"/>
          <w:sz w:val="28"/>
          <w:szCs w:val="28"/>
          <w:u w:val="single"/>
        </w:rPr>
        <w:t>/ ПД</w:t>
      </w:r>
    </w:p>
    <w:p w:rsidR="00C90714" w:rsidRDefault="00952BB2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«</w:t>
      </w:r>
      <w:r>
        <w:rPr>
          <w:rFonts w:eastAsia="Calibri"/>
          <w:sz w:val="28"/>
          <w:szCs w:val="28"/>
          <w:u w:val="single"/>
        </w:rPr>
        <w:t xml:space="preserve"> 31 </w:t>
      </w:r>
      <w:r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  <w:u w:val="single"/>
        </w:rPr>
        <w:t>08  202</w:t>
      </w:r>
      <w:r w:rsidR="00C31250">
        <w:rPr>
          <w:rFonts w:eastAsia="Calibri"/>
          <w:sz w:val="28"/>
          <w:szCs w:val="28"/>
          <w:u w:val="single"/>
        </w:rPr>
        <w:t>4</w:t>
      </w:r>
      <w:bookmarkStart w:id="0" w:name="_GoBack"/>
      <w:bookmarkEnd w:id="0"/>
      <w:r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>г.</w:t>
      </w:r>
    </w:p>
    <w:p w:rsidR="00C90714" w:rsidRDefault="00C90714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C90714" w:rsidRDefault="00C90714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C90714" w:rsidRDefault="00C90714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C90714" w:rsidRDefault="00C90714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C90714" w:rsidRDefault="00C90714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C90714" w:rsidRDefault="00952BB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РАБОЧАЯ ПРОГРАММА</w:t>
      </w:r>
    </w:p>
    <w:p w:rsidR="00C90714" w:rsidRDefault="00952BB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кружка </w:t>
      </w:r>
    </w:p>
    <w:p w:rsidR="00C90714" w:rsidRDefault="00952BB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физкультурно-спортивной направленности</w:t>
      </w:r>
    </w:p>
    <w:p w:rsidR="00C90714" w:rsidRDefault="00952BB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«Волейбол» (базовый уровень)</w:t>
      </w:r>
    </w:p>
    <w:p w:rsidR="00C90714" w:rsidRDefault="00952BB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2024/2025 учебный год</w:t>
      </w:r>
    </w:p>
    <w:p w:rsidR="00C90714" w:rsidRDefault="00C90714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C90714" w:rsidRDefault="00952BB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Возраст обучающихся: 13-16 лет</w:t>
      </w:r>
    </w:p>
    <w:p w:rsidR="00C90714" w:rsidRDefault="00952BB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реализации: 1 год</w:t>
      </w:r>
    </w:p>
    <w:p w:rsidR="00C90714" w:rsidRDefault="00C90714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C90714" w:rsidRDefault="00C90714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C90714" w:rsidRDefault="00C90714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C90714" w:rsidRDefault="00C90714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C90714" w:rsidRDefault="00C90714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C90714" w:rsidRDefault="00C90714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C90714" w:rsidRDefault="00952BB2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Разработчик:</w:t>
      </w:r>
    </w:p>
    <w:p w:rsidR="00C90714" w:rsidRDefault="00952BB2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педагог дополнительного образования</w:t>
      </w:r>
    </w:p>
    <w:p w:rsidR="00C90714" w:rsidRDefault="00952BB2">
      <w:pPr>
        <w:spacing w:line="276" w:lineRule="auto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А.В. Пахомов</w:t>
      </w:r>
    </w:p>
    <w:p w:rsidR="00C90714" w:rsidRDefault="00C90714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C90714" w:rsidRDefault="00C90714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C90714" w:rsidRDefault="00C90714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C90714" w:rsidRDefault="00C90714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C90714" w:rsidRDefault="00C90714">
      <w:pPr>
        <w:spacing w:line="276" w:lineRule="auto"/>
        <w:jc w:val="right"/>
        <w:rPr>
          <w:rFonts w:eastAsia="Calibri"/>
          <w:sz w:val="28"/>
          <w:szCs w:val="28"/>
        </w:rPr>
      </w:pPr>
    </w:p>
    <w:p w:rsidR="00C90714" w:rsidRDefault="00952BB2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г. Железногорск</w:t>
      </w:r>
    </w:p>
    <w:p w:rsidR="00C90714" w:rsidRDefault="00952BB2">
      <w:pPr>
        <w:spacing w:line="276" w:lineRule="auto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2024г.</w:t>
      </w:r>
      <w:r>
        <w:rPr>
          <w:rFonts w:eastAsia="Calibri"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Пояснительная записка</w:t>
      </w:r>
    </w:p>
    <w:p w:rsidR="00C90714" w:rsidRDefault="00952BB2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кружка по волейболу разработана на основе «Внеурочная деятельность учащихся. Волейбол». ФГОС. Г.А. </w:t>
      </w:r>
      <w:proofErr w:type="spellStart"/>
      <w:r>
        <w:rPr>
          <w:sz w:val="28"/>
          <w:szCs w:val="28"/>
        </w:rPr>
        <w:t>Колодницкий</w:t>
      </w:r>
      <w:proofErr w:type="spellEnd"/>
      <w:r>
        <w:rPr>
          <w:sz w:val="28"/>
          <w:szCs w:val="28"/>
        </w:rPr>
        <w:t>, В.С. Кузнецов, М.В. Маслов. М.: «Просвещение», 2011г.; «Физическая культура. Рабочие программы. 2-е издание. Москва «Просвещение», 2012г.</w:t>
      </w:r>
    </w:p>
    <w:p w:rsidR="00C90714" w:rsidRDefault="00952BB2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«Волейболу» способствует лучшему усвоению школьной программы по физической культуре в части «Спортивные игры», включающей волейбол. Данная программа рассчитана на 136 часов, по 4 часа в </w:t>
      </w:r>
      <w:proofErr w:type="gramStart"/>
      <w:r>
        <w:rPr>
          <w:sz w:val="28"/>
          <w:szCs w:val="28"/>
        </w:rPr>
        <w:t>неделю  с</w:t>
      </w:r>
      <w:proofErr w:type="gramEnd"/>
      <w:r>
        <w:rPr>
          <w:sz w:val="28"/>
          <w:szCs w:val="28"/>
        </w:rPr>
        <w:t xml:space="preserve"> 2-х часовой продолжительностью занятия. Программа составлена для учащихся 8-9 классов (13-16 лет). Количество обучающихся в группе - 15 человек. Программа рассчитана на 1учебный год.</w:t>
      </w:r>
    </w:p>
    <w:p w:rsidR="00C90714" w:rsidRPr="00952BB2" w:rsidRDefault="00952BB2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по волейболу имеет оздоровительную </w:t>
      </w:r>
      <w:r>
        <w:rPr>
          <w:b/>
          <w:sz w:val="28"/>
          <w:szCs w:val="28"/>
        </w:rPr>
        <w:t>направленность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 направлена на приобретение учащимися теоретических сведений, овладение приемами техники и тактики, приобретения навыков участия в игре и организации самостоятельных занятий.</w:t>
      </w:r>
    </w:p>
    <w:p w:rsidR="00C90714" w:rsidRDefault="00952BB2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изучения данной программы по волейболу учащиеся приобретают базовые знания о месте и значении игры в системе физического воспитания, о структуре рациональных движений в технических приёмах игры, изучают взаимодействие игрока с партнерами в групповых действиях для успешного участия в игре, что может говорить о том, что дети освоят </w:t>
      </w:r>
      <w:r>
        <w:rPr>
          <w:b/>
          <w:bCs/>
          <w:sz w:val="28"/>
          <w:szCs w:val="28"/>
        </w:rPr>
        <w:t>базовый уровень</w:t>
      </w:r>
      <w:r>
        <w:rPr>
          <w:sz w:val="28"/>
          <w:szCs w:val="28"/>
        </w:rPr>
        <w:t xml:space="preserve"> программы.</w:t>
      </w:r>
    </w:p>
    <w:p w:rsidR="00C90714" w:rsidRDefault="00952BB2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Новизна</w:t>
      </w:r>
      <w:r>
        <w:rPr>
          <w:sz w:val="28"/>
          <w:szCs w:val="28"/>
        </w:rPr>
        <w:t xml:space="preserve"> программы заключается в том, что в ней предусмотрено уделить большое количество учебных часов на разучивание и совершенствование тактических приемов, что учащимся позволит идти в ногу со временем и повысить свой уровень соревновательной деятельности в волейболе. Реализация программы также предусматривает психологическую подготовку, которой в других программах уделено незаслуженно мало внимания.</w:t>
      </w:r>
    </w:p>
    <w:p w:rsidR="00C90714" w:rsidRDefault="00952BB2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программы заключается в том, что занятия по ней, позволяют учащимся восполнить недостаток навыков и овладеть необходимыми приёмами игры во внеурочное время. Так как количество </w:t>
      </w:r>
      <w:proofErr w:type="gramStart"/>
      <w:r>
        <w:rPr>
          <w:sz w:val="28"/>
          <w:szCs w:val="28"/>
        </w:rPr>
        <w:t>учебных часов</w:t>
      </w:r>
      <w:proofErr w:type="gramEnd"/>
      <w:r>
        <w:rPr>
          <w:sz w:val="28"/>
          <w:szCs w:val="28"/>
        </w:rPr>
        <w:t xml:space="preserve"> отведенных на изучение раздела «волейбол» в образовательной программе недостаточно для качественного овладения игровыми навыками и в особенности тактическими приемами. Программа также актуальна на сегодняшний день, так как ее реализация восполняет </w:t>
      </w:r>
      <w:r>
        <w:rPr>
          <w:sz w:val="28"/>
          <w:szCs w:val="28"/>
        </w:rPr>
        <w:lastRenderedPageBreak/>
        <w:t>недостаток двигательной активности, имеющийся у детей, в связи с высокой учебной нагрузкой.</w:t>
      </w:r>
    </w:p>
    <w:p w:rsidR="00C90714" w:rsidRDefault="00C90714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90714" w:rsidRDefault="00952BB2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Педагогическая целесообразность</w:t>
      </w:r>
    </w:p>
    <w:p w:rsidR="00C90714" w:rsidRDefault="00952B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Волейбол – один из игровых видов спорта в программах физического воспитания учащихся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C90714" w:rsidRDefault="00952BB2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сердечно-сосудистой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C90714" w:rsidRDefault="00952BB2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кружка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следующих </w:t>
      </w:r>
      <w:r>
        <w:rPr>
          <w:b/>
          <w:sz w:val="28"/>
          <w:szCs w:val="28"/>
        </w:rPr>
        <w:t>целей:</w:t>
      </w:r>
      <w:r>
        <w:rPr>
          <w:sz w:val="28"/>
          <w:szCs w:val="28"/>
        </w:rPr>
        <w:t xml:space="preserve">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избранного вида спорта.</w:t>
      </w:r>
    </w:p>
    <w:p w:rsidR="00C90714" w:rsidRDefault="00952B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конкретизированы следующими </w:t>
      </w:r>
      <w:r>
        <w:rPr>
          <w:b/>
          <w:sz w:val="28"/>
          <w:szCs w:val="28"/>
        </w:rPr>
        <w:t>задачами</w:t>
      </w:r>
      <w:r>
        <w:rPr>
          <w:sz w:val="28"/>
          <w:szCs w:val="28"/>
        </w:rPr>
        <w:t>:</w:t>
      </w:r>
    </w:p>
    <w:p w:rsidR="00C90714" w:rsidRDefault="00952BB2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Оздоровительные:</w:t>
      </w:r>
    </w:p>
    <w:p w:rsidR="00C90714" w:rsidRDefault="00952BB2">
      <w:pPr>
        <w:numPr>
          <w:ilvl w:val="0"/>
          <w:numId w:val="17"/>
        </w:numPr>
        <w:tabs>
          <w:tab w:val="left" w:pos="1701"/>
        </w:tabs>
        <w:spacing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физического и психологического здоровья;</w:t>
      </w:r>
    </w:p>
    <w:p w:rsidR="00C90714" w:rsidRDefault="00952BB2">
      <w:pPr>
        <w:numPr>
          <w:ilvl w:val="0"/>
          <w:numId w:val="17"/>
        </w:numPr>
        <w:tabs>
          <w:tab w:val="left" w:pos="1701"/>
        </w:tabs>
        <w:spacing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Улучшение физического развития;</w:t>
      </w:r>
    </w:p>
    <w:p w:rsidR="00C90714" w:rsidRDefault="00952BB2">
      <w:pPr>
        <w:numPr>
          <w:ilvl w:val="0"/>
          <w:numId w:val="17"/>
        </w:numPr>
        <w:tabs>
          <w:tab w:val="left" w:pos="1701"/>
        </w:tabs>
        <w:spacing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устойчивости организма к различным заболеваниям;</w:t>
      </w:r>
    </w:p>
    <w:p w:rsidR="00C90714" w:rsidRDefault="00952BB2">
      <w:pPr>
        <w:numPr>
          <w:ilvl w:val="0"/>
          <w:numId w:val="17"/>
        </w:numPr>
        <w:tabs>
          <w:tab w:val="left" w:pos="1701"/>
        </w:tabs>
        <w:spacing w:after="240"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жизни, укрепление здоровья, содействие гармоническому физическому развитию занимающихся.</w:t>
      </w:r>
    </w:p>
    <w:p w:rsidR="00C90714" w:rsidRDefault="00952BB2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Образовательные:</w:t>
      </w:r>
    </w:p>
    <w:p w:rsidR="00C90714" w:rsidRDefault="00952BB2">
      <w:pPr>
        <w:numPr>
          <w:ilvl w:val="0"/>
          <w:numId w:val="18"/>
        </w:numPr>
        <w:tabs>
          <w:tab w:val="left" w:pos="1701"/>
        </w:tabs>
        <w:spacing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координацию тела;</w:t>
      </w:r>
    </w:p>
    <w:p w:rsidR="00C90714" w:rsidRDefault="00952BB2">
      <w:pPr>
        <w:numPr>
          <w:ilvl w:val="0"/>
          <w:numId w:val="18"/>
        </w:numPr>
        <w:tabs>
          <w:tab w:val="left" w:pos="1701"/>
        </w:tabs>
        <w:spacing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физических качеств (ловкость, выносливость, прыгучесть и </w:t>
      </w:r>
      <w:proofErr w:type="spellStart"/>
      <w:r>
        <w:rPr>
          <w:sz w:val="28"/>
          <w:szCs w:val="28"/>
        </w:rPr>
        <w:t>т.п</w:t>
      </w:r>
      <w:proofErr w:type="spellEnd"/>
      <w:r>
        <w:rPr>
          <w:sz w:val="28"/>
          <w:szCs w:val="28"/>
        </w:rPr>
        <w:t>);</w:t>
      </w:r>
    </w:p>
    <w:p w:rsidR="00C90714" w:rsidRDefault="00952BB2">
      <w:pPr>
        <w:numPr>
          <w:ilvl w:val="0"/>
          <w:numId w:val="18"/>
        </w:numPr>
        <w:tabs>
          <w:tab w:val="left" w:pos="1701"/>
        </w:tabs>
        <w:spacing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двигательных умений и навыков;</w:t>
      </w:r>
    </w:p>
    <w:p w:rsidR="00C90714" w:rsidRDefault="00952BB2">
      <w:pPr>
        <w:numPr>
          <w:ilvl w:val="0"/>
          <w:numId w:val="18"/>
        </w:numPr>
        <w:tabs>
          <w:tab w:val="left" w:pos="1701"/>
        </w:tabs>
        <w:spacing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Усвоение знаний о физическом воспитании;</w:t>
      </w:r>
    </w:p>
    <w:p w:rsidR="00C90714" w:rsidRDefault="00952BB2">
      <w:pPr>
        <w:numPr>
          <w:ilvl w:val="0"/>
          <w:numId w:val="18"/>
        </w:numPr>
        <w:tabs>
          <w:tab w:val="left" w:pos="1701"/>
        </w:tabs>
        <w:spacing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Обучение технике и тактике игры в волейбол;</w:t>
      </w:r>
    </w:p>
    <w:p w:rsidR="00C90714" w:rsidRDefault="00952BB2">
      <w:pPr>
        <w:numPr>
          <w:ilvl w:val="0"/>
          <w:numId w:val="18"/>
        </w:numPr>
        <w:tabs>
          <w:tab w:val="left" w:pos="1701"/>
        </w:tabs>
        <w:spacing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необходимых теоретических знаний.</w:t>
      </w:r>
    </w:p>
    <w:p w:rsidR="00C90714" w:rsidRDefault="00952BB2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C90714" w:rsidRDefault="00952BB2">
      <w:pPr>
        <w:numPr>
          <w:ilvl w:val="0"/>
          <w:numId w:val="19"/>
        </w:numPr>
        <w:tabs>
          <w:tab w:val="left" w:pos="1701"/>
        </w:tabs>
        <w:spacing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Выработка у учащихся привычки соблюдения режима;</w:t>
      </w:r>
    </w:p>
    <w:p w:rsidR="00C90714" w:rsidRDefault="00952BB2">
      <w:pPr>
        <w:numPr>
          <w:ilvl w:val="0"/>
          <w:numId w:val="19"/>
        </w:numPr>
        <w:tabs>
          <w:tab w:val="left" w:pos="1701"/>
        </w:tabs>
        <w:spacing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к занятиям, спорту, интерес к результатам, достижениям спортсменов;</w:t>
      </w:r>
    </w:p>
    <w:p w:rsidR="00C90714" w:rsidRDefault="00952BB2">
      <w:pPr>
        <w:numPr>
          <w:ilvl w:val="0"/>
          <w:numId w:val="19"/>
        </w:numPr>
        <w:tabs>
          <w:tab w:val="left" w:pos="1701"/>
        </w:tabs>
        <w:spacing w:after="240" w:line="276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положительные черты характера (организованность, дисциплинированность и т.д), нравственные качества (честность, справедливость), и волевые качества (смелость, решительность).</w:t>
      </w:r>
    </w:p>
    <w:p w:rsidR="00C90714" w:rsidRDefault="00952BB2">
      <w:pPr>
        <w:spacing w:after="240" w:line="276" w:lineRule="auto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Особенностью </w:t>
      </w:r>
      <w:r>
        <w:rPr>
          <w:sz w:val="28"/>
          <w:szCs w:val="28"/>
        </w:rPr>
        <w:t xml:space="preserve">данной программы является упор на изучение новейших тактических действий и </w:t>
      </w:r>
      <w:proofErr w:type="gramStart"/>
      <w:r>
        <w:rPr>
          <w:sz w:val="28"/>
          <w:szCs w:val="28"/>
        </w:rPr>
        <w:t>приёмов</w:t>
      </w:r>
      <w:proofErr w:type="gramEnd"/>
      <w:r>
        <w:rPr>
          <w:sz w:val="28"/>
          <w:szCs w:val="28"/>
        </w:rPr>
        <w:t xml:space="preserve"> и современных методических приёмов, что позволяет достигнуть более высокого результата в игре, а также внедрение в процесс обучения активной психологической подготовки. Занятия по этой программе позволяют объединять мальчиков и девочек в одну группу.</w:t>
      </w:r>
    </w:p>
    <w:p w:rsidR="00C90714" w:rsidRDefault="00952BB2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Программа рассчитана</w:t>
      </w:r>
      <w:r>
        <w:rPr>
          <w:sz w:val="28"/>
          <w:szCs w:val="28"/>
        </w:rPr>
        <w:t xml:space="preserve"> на возраст: 14-16лет.</w:t>
      </w:r>
    </w:p>
    <w:p w:rsidR="00C90714" w:rsidRDefault="00952BB2">
      <w:pPr>
        <w:spacing w:line="276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программы</w:t>
      </w:r>
    </w:p>
    <w:p w:rsidR="00C90714" w:rsidRDefault="00952BB2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кружка «Волейбол» рассчитана на 1 год. Занятия проходят 2 раза в неделю по 2 часа и включают в себя теоретическую и практическую часть. В теоретической части рассматриваются вопросы техники и тактики игры в волейбол. В практической части углублено изучаются технические приёмы и тактические комбинации. В занятиях с учащимися 14-16 лет целесообразно акцентировать внимание на комбинированные упражнения, технику передач и учебно-тренировочные игры. В данной программе представлено содержание работы на двух этапах: 1 – начальный этап, 2- учебно-тренировочный этап.</w:t>
      </w:r>
    </w:p>
    <w:p w:rsidR="00C90714" w:rsidRDefault="00952BB2">
      <w:pPr>
        <w:spacing w:after="240"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реализации программы – очная.</w:t>
      </w:r>
    </w:p>
    <w:p w:rsidR="00C90714" w:rsidRDefault="00952BB2">
      <w:pPr>
        <w:spacing w:line="276" w:lineRule="auto"/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</w:t>
      </w:r>
    </w:p>
    <w:p w:rsidR="00C90714" w:rsidRDefault="00952BB2">
      <w:pPr>
        <w:spacing w:after="240"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 волейболу реализуется на базе МБОУ «Гимназии №96». Занятия проводятся в спортивном зале два раза в неделю по два часа.</w:t>
      </w:r>
    </w:p>
    <w:p w:rsidR="00C90714" w:rsidRDefault="00952BB2">
      <w:pPr>
        <w:spacing w:line="276" w:lineRule="auto"/>
        <w:ind w:righ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организации занятий</w:t>
      </w:r>
    </w:p>
    <w:p w:rsidR="00C90714" w:rsidRDefault="00952BB2">
      <w:pPr>
        <w:spacing w:after="240" w:line="276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формами учебно-воспитательного процесса при реализации программы являются:</w:t>
      </w:r>
    </w:p>
    <w:p w:rsidR="00C90714" w:rsidRDefault="00952BB2">
      <w:pPr>
        <w:numPr>
          <w:ilvl w:val="0"/>
          <w:numId w:val="15"/>
        </w:num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групповые, теоретические и практические занятия;</w:t>
      </w:r>
    </w:p>
    <w:p w:rsidR="00C90714" w:rsidRDefault="00952BB2">
      <w:pPr>
        <w:numPr>
          <w:ilvl w:val="0"/>
          <w:numId w:val="15"/>
        </w:num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различного уровня (тренировочные, школьные, районные и др.)</w:t>
      </w:r>
    </w:p>
    <w:p w:rsidR="00C90714" w:rsidRDefault="00952BB2">
      <w:pPr>
        <w:numPr>
          <w:ilvl w:val="0"/>
          <w:numId w:val="15"/>
        </w:num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подвижные игры;</w:t>
      </w:r>
    </w:p>
    <w:p w:rsidR="00C90714" w:rsidRDefault="00952BB2">
      <w:pPr>
        <w:numPr>
          <w:ilvl w:val="0"/>
          <w:numId w:val="15"/>
        </w:num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эстафеты;</w:t>
      </w:r>
    </w:p>
    <w:p w:rsidR="00C90714" w:rsidRDefault="00952BB2">
      <w:pPr>
        <w:numPr>
          <w:ilvl w:val="0"/>
          <w:numId w:val="15"/>
        </w:numPr>
        <w:spacing w:line="36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квалификационные испытания.</w:t>
      </w:r>
    </w:p>
    <w:p w:rsidR="00C90714" w:rsidRDefault="00952BB2">
      <w:pPr>
        <w:spacing w:line="360" w:lineRule="auto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Определяющей формой организации образовательного процесса по данной программе является секционные, практические занятия и соревнования по волейболу. Главная задача педагога дать учащимся основы владения мячом, тактики и техники волейбола. Образовательный процесс строится так, чтобы учащиеся могли применить теоретические знания на практике, участвуя в соревнованиях.</w:t>
      </w:r>
    </w:p>
    <w:p w:rsidR="00C90714" w:rsidRDefault="00952BB2">
      <w:pPr>
        <w:spacing w:after="240" w:line="276" w:lineRule="auto"/>
        <w:ind w:righ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окончании реализации программы ожидается достижение следующих результатов:</w:t>
      </w:r>
    </w:p>
    <w:p w:rsidR="00C90714" w:rsidRDefault="00952BB2">
      <w:pPr>
        <w:spacing w:line="276" w:lineRule="auto"/>
        <w:ind w:right="-284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Учащиеся должны знать: </w:t>
      </w:r>
    </w:p>
    <w:p w:rsidR="00C90714" w:rsidRDefault="00952BB2">
      <w:pPr>
        <w:numPr>
          <w:ilvl w:val="0"/>
          <w:numId w:val="16"/>
        </w:numPr>
        <w:spacing w:line="276" w:lineRule="auto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историю развития волейбола и воздействие этого вида спорта на организм человека;</w:t>
      </w:r>
    </w:p>
    <w:p w:rsidR="00C90714" w:rsidRDefault="00952BB2">
      <w:pPr>
        <w:numPr>
          <w:ilvl w:val="0"/>
          <w:numId w:val="16"/>
        </w:numPr>
        <w:spacing w:line="276" w:lineRule="auto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здорового образа жизни;</w:t>
      </w:r>
    </w:p>
    <w:p w:rsidR="00C90714" w:rsidRDefault="00952BB2">
      <w:pPr>
        <w:numPr>
          <w:ilvl w:val="0"/>
          <w:numId w:val="16"/>
        </w:numPr>
        <w:spacing w:line="276" w:lineRule="auto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техники безопасности при занятиях данным видом спорта; </w:t>
      </w:r>
    </w:p>
    <w:p w:rsidR="00C90714" w:rsidRDefault="00952BB2">
      <w:pPr>
        <w:numPr>
          <w:ilvl w:val="0"/>
          <w:numId w:val="16"/>
        </w:numPr>
        <w:spacing w:line="276" w:lineRule="auto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игры;</w:t>
      </w:r>
    </w:p>
    <w:p w:rsidR="00C90714" w:rsidRDefault="00952BB2">
      <w:pPr>
        <w:numPr>
          <w:ilvl w:val="0"/>
          <w:numId w:val="16"/>
        </w:numPr>
        <w:spacing w:line="276" w:lineRule="auto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терминологию игры и жесты судьи;</w:t>
      </w:r>
    </w:p>
    <w:p w:rsidR="00C90714" w:rsidRDefault="00952BB2">
      <w:pPr>
        <w:numPr>
          <w:ilvl w:val="0"/>
          <w:numId w:val="16"/>
        </w:numPr>
        <w:spacing w:line="276" w:lineRule="auto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технику изученных приёмов и тактику, индивидуальных и коллективных действий;</w:t>
      </w:r>
    </w:p>
    <w:p w:rsidR="00C90714" w:rsidRDefault="00952BB2">
      <w:pPr>
        <w:numPr>
          <w:ilvl w:val="0"/>
          <w:numId w:val="16"/>
        </w:numPr>
        <w:spacing w:line="276" w:lineRule="auto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методику регулирования психического состояния.</w:t>
      </w:r>
    </w:p>
    <w:p w:rsidR="00C90714" w:rsidRDefault="00952BB2">
      <w:pPr>
        <w:spacing w:before="240" w:line="276" w:lineRule="auto"/>
        <w:ind w:right="-284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Уметь:</w:t>
      </w:r>
    </w:p>
    <w:p w:rsidR="00C90714" w:rsidRDefault="00952BB2">
      <w:pPr>
        <w:numPr>
          <w:ilvl w:val="0"/>
          <w:numId w:val="16"/>
        </w:numPr>
        <w:spacing w:line="276" w:lineRule="auto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 правильно осуществлять двигательные действия, применяющиеся в волейболе, использовать их в условиях соревновательной</w:t>
      </w:r>
    </w:p>
    <w:p w:rsidR="00C90714" w:rsidRDefault="00952BB2">
      <w:pPr>
        <w:spacing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 и организации собственного досуга;</w:t>
      </w:r>
    </w:p>
    <w:p w:rsidR="00C90714" w:rsidRDefault="00952BB2">
      <w:pPr>
        <w:numPr>
          <w:ilvl w:val="0"/>
          <w:numId w:val="16"/>
        </w:numPr>
        <w:spacing w:line="276" w:lineRule="auto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применять в игре изученные тактические действия и приёмы;</w:t>
      </w:r>
    </w:p>
    <w:p w:rsidR="00C90714" w:rsidRDefault="00952BB2">
      <w:pPr>
        <w:numPr>
          <w:ilvl w:val="0"/>
          <w:numId w:val="16"/>
        </w:numPr>
        <w:spacing w:line="276" w:lineRule="auto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правила игры;</w:t>
      </w:r>
    </w:p>
    <w:p w:rsidR="00C90714" w:rsidRDefault="00952BB2">
      <w:pPr>
        <w:numPr>
          <w:ilvl w:val="0"/>
          <w:numId w:val="16"/>
        </w:numPr>
        <w:spacing w:line="276" w:lineRule="auto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регулировать психическое состояние во время тренировок и соревнований;</w:t>
      </w:r>
    </w:p>
    <w:p w:rsidR="00C90714" w:rsidRDefault="00952BB2">
      <w:pPr>
        <w:numPr>
          <w:ilvl w:val="0"/>
          <w:numId w:val="16"/>
        </w:numPr>
        <w:spacing w:line="276" w:lineRule="auto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достигать оптимального боевого состояния;</w:t>
      </w:r>
    </w:p>
    <w:p w:rsidR="00C90714" w:rsidRDefault="00952BB2">
      <w:pPr>
        <w:numPr>
          <w:ilvl w:val="0"/>
          <w:numId w:val="16"/>
        </w:numPr>
        <w:spacing w:line="276" w:lineRule="auto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и судить соревнования;</w:t>
      </w:r>
    </w:p>
    <w:p w:rsidR="00C90714" w:rsidRDefault="00952BB2">
      <w:pPr>
        <w:numPr>
          <w:ilvl w:val="0"/>
          <w:numId w:val="16"/>
        </w:numPr>
        <w:spacing w:line="276" w:lineRule="auto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соревновательную деятельность. </w:t>
      </w:r>
    </w:p>
    <w:p w:rsidR="00C90714" w:rsidRDefault="00952BB2">
      <w:pPr>
        <w:spacing w:before="240" w:line="276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Формой подведения итогов реализации дополнительной образовательной программы являются:</w:t>
      </w:r>
    </w:p>
    <w:p w:rsidR="00C90714" w:rsidRDefault="00952BB2">
      <w:pPr>
        <w:numPr>
          <w:ilvl w:val="0"/>
          <w:numId w:val="16"/>
        </w:numPr>
        <w:spacing w:line="276" w:lineRule="auto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на знание теоретического материала;</w:t>
      </w:r>
    </w:p>
    <w:p w:rsidR="00C90714" w:rsidRDefault="00952BB2">
      <w:pPr>
        <w:numPr>
          <w:ilvl w:val="0"/>
          <w:numId w:val="16"/>
        </w:numPr>
        <w:spacing w:line="276" w:lineRule="auto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на умение выполнять пройденные технические приёмы;</w:t>
      </w:r>
    </w:p>
    <w:p w:rsidR="00C90714" w:rsidRDefault="00952BB2">
      <w:pPr>
        <w:numPr>
          <w:ilvl w:val="0"/>
          <w:numId w:val="16"/>
        </w:numPr>
        <w:spacing w:line="276" w:lineRule="auto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сдача контрольных нормативов по ОФП;</w:t>
      </w:r>
    </w:p>
    <w:p w:rsidR="00C90714" w:rsidRDefault="00952BB2">
      <w:pPr>
        <w:numPr>
          <w:ilvl w:val="0"/>
          <w:numId w:val="16"/>
        </w:numPr>
        <w:spacing w:line="276" w:lineRule="auto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соревнований, матчевых и товарищеских встреч.</w:t>
      </w:r>
    </w:p>
    <w:p w:rsidR="00C90714" w:rsidRDefault="00952BB2">
      <w:pPr>
        <w:spacing w:before="240" w:line="276" w:lineRule="auto"/>
        <w:ind w:righ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и способы проверки результативности</w:t>
      </w:r>
    </w:p>
    <w:p w:rsidR="00C90714" w:rsidRDefault="00952BB2">
      <w:pPr>
        <w:spacing w:line="276" w:lineRule="auto"/>
        <w:ind w:right="-284" w:firstLine="709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год (декабрь, май), учащиеся выполняют контрольные нормативы и сдают зачет. Аттестация учащихся по каждой теме в данной программе не предполагается. </w:t>
      </w:r>
    </w:p>
    <w:p w:rsidR="00C90714" w:rsidRDefault="00952BB2">
      <w:pPr>
        <w:spacing w:line="276" w:lineRule="auto"/>
        <w:ind w:right="-284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Контрольные испытания.</w:t>
      </w:r>
    </w:p>
    <w:p w:rsidR="00C90714" w:rsidRDefault="00952BB2">
      <w:pPr>
        <w:spacing w:line="276" w:lineRule="auto"/>
        <w:ind w:right="-284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Общефизическая подготовка.</w:t>
      </w:r>
    </w:p>
    <w:p w:rsidR="00C90714" w:rsidRDefault="00952BB2">
      <w:pPr>
        <w:spacing w:line="276" w:lineRule="auto"/>
        <w:ind w:right="-284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Бег 30 м 6х5м</w:t>
      </w:r>
      <w:r>
        <w:rPr>
          <w:sz w:val="28"/>
          <w:szCs w:val="28"/>
        </w:rPr>
        <w:t xml:space="preserve"> на расстоянии 5 м чертятся две линии – стартовая и контрольная. По зрительному сигналу учащийся бежит. Преодолевая 5 м шесть раз. При изменении движения в обратном направлении обе ноги испытуемого должны пересечь линию.</w:t>
      </w:r>
    </w:p>
    <w:p w:rsidR="00C90714" w:rsidRDefault="00952BB2">
      <w:pPr>
        <w:spacing w:line="276" w:lineRule="auto"/>
        <w:ind w:right="-284"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Прыжок в длину с места. </w:t>
      </w:r>
      <w:r>
        <w:rPr>
          <w:sz w:val="28"/>
          <w:szCs w:val="28"/>
        </w:rPr>
        <w:t>Замер делается от контрольной линии до ближайшего к ней следа при приземлении. Из трех попыток берется лучший результат.</w:t>
      </w:r>
    </w:p>
    <w:p w:rsidR="00C90714" w:rsidRDefault="00952BB2">
      <w:pPr>
        <w:spacing w:line="276" w:lineRule="auto"/>
        <w:ind w:right="-284"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Техническая подготовка.</w:t>
      </w:r>
    </w:p>
    <w:p w:rsidR="00C90714" w:rsidRDefault="00952BB2">
      <w:pPr>
        <w:spacing w:line="276" w:lineRule="auto"/>
        <w:ind w:right="-284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Испытание на точность передачи. </w:t>
      </w:r>
      <w:r>
        <w:rPr>
          <w:sz w:val="28"/>
          <w:szCs w:val="28"/>
        </w:rPr>
        <w:t>Устанавливаются ограничители расстояния и высоты передачи. Каждый учащийся выполняет 5 попыток.</w:t>
      </w:r>
    </w:p>
    <w:p w:rsidR="00C90714" w:rsidRDefault="00952BB2">
      <w:pPr>
        <w:spacing w:line="276" w:lineRule="auto"/>
        <w:ind w:right="-284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Испытание на точность передачи через сетку.</w:t>
      </w:r>
    </w:p>
    <w:p w:rsidR="00C90714" w:rsidRDefault="00952BB2">
      <w:pPr>
        <w:spacing w:line="276" w:lineRule="auto"/>
        <w:ind w:right="-284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Испытания на точность подач.</w:t>
      </w:r>
    </w:p>
    <w:p w:rsidR="00C90714" w:rsidRDefault="00952BB2">
      <w:pPr>
        <w:spacing w:line="276" w:lineRule="auto"/>
        <w:ind w:right="-284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Испытания на точность нападающего удара.</w:t>
      </w:r>
    </w:p>
    <w:p w:rsidR="00C90714" w:rsidRDefault="00952BB2">
      <w:pPr>
        <w:spacing w:line="276" w:lineRule="auto"/>
        <w:ind w:left="708" w:right="-284" w:firstLine="1"/>
        <w:rPr>
          <w:i/>
          <w:sz w:val="28"/>
          <w:szCs w:val="28"/>
        </w:rPr>
      </w:pPr>
      <w:r>
        <w:rPr>
          <w:i/>
          <w:sz w:val="28"/>
          <w:szCs w:val="28"/>
        </w:rPr>
        <w:t>Испытания в защитных действиях.</w:t>
      </w:r>
    </w:p>
    <w:p w:rsidR="00C90714" w:rsidRDefault="00952BB2">
      <w:pPr>
        <w:spacing w:line="276" w:lineRule="auto"/>
        <w:ind w:left="708" w:right="-284" w:firstLine="1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Тактическая подготовка.</w:t>
      </w:r>
    </w:p>
    <w:p w:rsidR="00C90714" w:rsidRDefault="00952BB2">
      <w:pPr>
        <w:spacing w:after="240" w:line="276" w:lineRule="auto"/>
        <w:ind w:right="-28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Действия при приеме мяча в поле. Основное содержание испытаний заключается в выборе способа действия в соответствии с заданием, сигналом. Дается два упражнения: 1) выбор способа приема мяча (по заданию). Учитывается количество правильных попыток и качество приема. 2) выбор способа действия: прием мяча от нападающего удара или выход к сетке на страховку и прием мяча от скидки. Учитывается количество правильно выполненных заданий и качество.</w:t>
      </w:r>
    </w:p>
    <w:p w:rsidR="00C90714" w:rsidRDefault="00952BB2">
      <w:pPr>
        <w:pStyle w:val="af6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</w:t>
      </w:r>
    </w:p>
    <w:tbl>
      <w:tblPr>
        <w:tblW w:w="9384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4815"/>
        <w:gridCol w:w="1379"/>
        <w:gridCol w:w="43"/>
        <w:gridCol w:w="1134"/>
        <w:gridCol w:w="40"/>
        <w:gridCol w:w="1391"/>
      </w:tblGrid>
      <w:tr w:rsidR="00C90714">
        <w:trPr>
          <w:trHeight w:val="324"/>
          <w:jc w:val="center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№</w:t>
            </w:r>
          </w:p>
          <w:p w:rsidR="00C90714" w:rsidRDefault="00952BB2">
            <w:pPr>
              <w:spacing w:line="276" w:lineRule="auto"/>
              <w:ind w:right="-284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п/п</w:t>
            </w:r>
          </w:p>
        </w:tc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Содержание:</w:t>
            </w:r>
          </w:p>
        </w:tc>
        <w:tc>
          <w:tcPr>
            <w:tcW w:w="3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C90714">
        <w:trPr>
          <w:trHeight w:val="289"/>
          <w:jc w:val="center"/>
        </w:trPr>
        <w:tc>
          <w:tcPr>
            <w:tcW w:w="582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:rsidR="00C90714" w:rsidRDefault="00C90714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  <w:vMerge/>
            <w:tcBorders>
              <w:left w:val="single" w:sz="4" w:space="0" w:color="000000"/>
              <w:bottom w:val="double" w:sz="4" w:space="0" w:color="auto"/>
            </w:tcBorders>
            <w:shd w:val="clear" w:color="auto" w:fill="auto"/>
          </w:tcPr>
          <w:p w:rsidR="00C90714" w:rsidRDefault="00C90714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C90714">
        <w:trPr>
          <w:jc w:val="center"/>
        </w:trPr>
        <w:tc>
          <w:tcPr>
            <w:tcW w:w="58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42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C90714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подготовка техническая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C90714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подготовка тактическая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90714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ОФП</w:t>
            </w:r>
          </w:p>
        </w:tc>
        <w:tc>
          <w:tcPr>
            <w:tcW w:w="3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каждом занятии</w:t>
            </w:r>
          </w:p>
        </w:tc>
      </w:tr>
      <w:tr w:rsidR="00C90714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714" w:rsidRDefault="00C90714">
            <w:pPr>
              <w:spacing w:line="276" w:lineRule="auto"/>
              <w:ind w:right="-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90714">
        <w:trPr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C90714">
            <w:pPr>
              <w:spacing w:line="276" w:lineRule="auto"/>
              <w:ind w:right="-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136 </w:t>
            </w:r>
          </w:p>
        </w:tc>
        <w:tc>
          <w:tcPr>
            <w:tcW w:w="12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</w:tr>
    </w:tbl>
    <w:p w:rsidR="00C90714" w:rsidRDefault="00952BB2">
      <w:pPr>
        <w:spacing w:before="240" w:after="240"/>
        <w:ind w:right="-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Календарно - тематическое планирование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5103"/>
        <w:gridCol w:w="1559"/>
      </w:tblGrid>
      <w:tr w:rsidR="00C90714">
        <w:trPr>
          <w:trHeight w:val="842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left="-108" w:righ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</w:t>
            </w:r>
          </w:p>
          <w:p w:rsidR="00C90714" w:rsidRDefault="00952BB2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952BB2">
            <w:pPr>
              <w:ind w:left="-108" w:right="-8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C90714">
        <w:trPr>
          <w:trHeight w:val="276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952BB2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волейбола.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игры и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судейства.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Становление волейбола как вида спорта.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и этапы обучения.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волейболистов. Общие основы волейбола. Техника безопасности.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ind w:right="-284"/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приема и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мяча.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«пионербол»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30 м, </w:t>
            </w:r>
            <w:proofErr w:type="spellStart"/>
            <w:r>
              <w:rPr>
                <w:sz w:val="28"/>
                <w:szCs w:val="28"/>
              </w:rPr>
              <w:t>многоскоки</w:t>
            </w:r>
            <w:proofErr w:type="spellEnd"/>
            <w:r>
              <w:rPr>
                <w:sz w:val="28"/>
                <w:szCs w:val="28"/>
              </w:rPr>
              <w:t>. 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ind w:right="-284"/>
              <w:rPr>
                <w:sz w:val="28"/>
                <w:szCs w:val="28"/>
              </w:rPr>
            </w:pPr>
          </w:p>
        </w:tc>
      </w:tr>
      <w:tr w:rsidR="00C90714">
        <w:trPr>
          <w:trHeight w:val="10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игрока.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Перемещение в стойке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двумя руками сверху на месте. Эстафеты. Подвижные игры с элементами волейбола.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ind w:right="-284"/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ind w:right="-284"/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передача мяча в парах с шагом.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30 м, </w:t>
            </w:r>
            <w:proofErr w:type="spellStart"/>
            <w:r>
              <w:rPr>
                <w:sz w:val="28"/>
                <w:szCs w:val="28"/>
              </w:rPr>
              <w:t>многоскоки</w:t>
            </w:r>
            <w:proofErr w:type="spellEnd"/>
            <w:r>
              <w:rPr>
                <w:sz w:val="28"/>
                <w:szCs w:val="28"/>
              </w:rPr>
              <w:t>. 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ind w:right="-284"/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ind w:right="-284"/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мяча двумя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руками снизу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игрока. Перемещение в стойке. Передача двумя руками сверху на месте. Эстафеты. Подвижные игры.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ind w:right="-284"/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в группах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передача мяча в парах, тройках.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ind w:right="-284"/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Нижняя прямая подача и нижний прием мяча.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ind w:right="-284"/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rPr>
          <w:trHeight w:val="9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Прямой нападающий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удар. Учебная игра.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ind w:right="-284"/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Позиционное нападение. Учебная игра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rPr>
          <w:trHeight w:val="9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Комбинации из передвижений и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остановок игрока.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Нападение через 3-ю зону. Учебная игра.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Нападение через 3-ю зону. Учебная игра.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Нападение через 3-ю зону. Учебная игра.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rPr>
          <w:trHeight w:val="10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34-35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Нападение через 3-ю зону. Учебная игра.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«Мяч через сетку» по основным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волейбол по основным правилам с привлечением учащихся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судейству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инструктаж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технике безопасности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Двусторонняя игра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приема и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мяча.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«пионербол»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приема и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мяча.</w:t>
            </w:r>
          </w:p>
          <w:p w:rsidR="00C90714" w:rsidRDefault="00952BB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Игра  «</w:t>
            </w:r>
            <w:proofErr w:type="gramEnd"/>
            <w:r>
              <w:rPr>
                <w:sz w:val="28"/>
                <w:szCs w:val="28"/>
              </w:rPr>
              <w:t>пионербол»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игрока.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Перемещение в стойке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волейбол с привлечением учащихся к судейству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Стойка игрока.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Перемещение в стойке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волейбол по основным правилам с привлечением учащихся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судейству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в группах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передача мяча в парах с шагом.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rPr>
          <w:trHeight w:val="11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передача мяча в парах с шагом.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мяча двумя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руками снизу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58-59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волейбол по основным правилам с привлечением учащихся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судейству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мяча двумя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руками снизу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61-62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волейбол по основным правилам с привлечением учащихся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судейству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в группах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передача мяча в парах, тройках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передача мяча в парах, тройках.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Нижняя прямая подача и нижний прием мяча.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волейбол с привлечением учащихся к судейству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rPr>
          <w:trHeight w:val="11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Нижняя прямая подача и нижний прием мяча.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в группах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Прямой нападающий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удар. Учебная игра.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Прямой нападающий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удар. Учебная игра.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Позиционное нападение. Учебная игра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82-83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Позиционное нападение. Учебная игра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Позиционное нападение. Учебная игра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Комбинации из передвижений и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остановок игрока.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Комбинации из передвижений и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остановок игрока.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Соревнование в группах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Комбинации из передвижений и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остановок игрока.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96-97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волейбол с привлечением учащихся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судейству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Комбинации из передвижений и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остановок игрока.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подача мяча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rPr>
          <w:trHeight w:val="10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подача мяча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rPr>
          <w:trHeight w:val="110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подача мяча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rPr>
          <w:trHeight w:val="11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Нижняя подача мяча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волейбол по основным правилам с привлечением учащихся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судейству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rPr>
          <w:trHeight w:val="11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Нижняя подача мяча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волейбол по основным правилам с привлечением учащихся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судейству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Нижняя подача мяча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волейбол по основным правилам с привлечением учащихся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судейству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rPr>
          <w:trHeight w:val="10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113-114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Двухсторонняя игра с элементами волейбола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rPr>
          <w:trHeight w:val="10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Двухсторонняя игра с элементами волейбола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rPr>
          <w:trHeight w:val="10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Двухсторонняя игра с элементами волейбола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rPr>
          <w:trHeight w:val="11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подача, нижний прием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волейбол с привлечением учащихся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судейству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rPr>
          <w:trHeight w:val="10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подача, нижний прием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rPr>
          <w:trHeight w:val="140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волейбол с привлечением учащихся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судейству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подача, нижний прием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волейбол по основным правилам с привлечением учащихся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судейству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Нападающий удар,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прием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в волейбол по основным правилам с привлечением учащихся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судейству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Нападающий удар,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прием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Нападающий удар,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прием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Прямой нападающий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удар. Учебная игра.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Прямой нападающий</w:t>
            </w:r>
          </w:p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удар. Учебная игра.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передача мяча в парах с шагом.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 передача мяча в парах с шагом.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  <w:tr w:rsidR="00C9071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</w:t>
            </w:r>
          </w:p>
          <w:p w:rsidR="00C90714" w:rsidRDefault="00952BB2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игра. Развитие координационных способностей.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0714" w:rsidRDefault="00952B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Разминка.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0714" w:rsidRDefault="00C90714">
            <w:pPr>
              <w:rPr>
                <w:sz w:val="28"/>
                <w:szCs w:val="28"/>
              </w:rPr>
            </w:pPr>
          </w:p>
        </w:tc>
      </w:tr>
    </w:tbl>
    <w:p w:rsidR="00C90714" w:rsidRDefault="00952BB2">
      <w:pPr>
        <w:pStyle w:val="af6"/>
        <w:spacing w:before="240"/>
        <w:ind w:left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  <w:t>Содержание программы</w:t>
      </w:r>
    </w:p>
    <w:p w:rsidR="00C90714" w:rsidRDefault="00952B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программы изучается в трех разделах: основы знаний; общая и специальная физическая подготовка; техника и тактика игры.</w:t>
      </w:r>
    </w:p>
    <w:p w:rsidR="00C90714" w:rsidRDefault="00952B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«Основы знаний» представлен материал по истории развития волейбола, правила соревнований.</w:t>
      </w:r>
    </w:p>
    <w:p w:rsidR="00C90714" w:rsidRDefault="00952B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C90714" w:rsidRDefault="00952B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«Техника и тактика игры» представлен материал, способствующий обучению техническим и тактическим приемам игры.</w:t>
      </w:r>
    </w:p>
    <w:p w:rsidR="00C90714" w:rsidRDefault="00952BB2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обучения по программе обучающиеся должны знать правила игры и принимать участие в соревнованиях.</w:t>
      </w:r>
    </w:p>
    <w:p w:rsidR="00C90714" w:rsidRDefault="00952BB2">
      <w:pPr>
        <w:spacing w:after="240"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Краткое описание содержания программного материала</w:t>
      </w:r>
    </w:p>
    <w:p w:rsidR="00C90714" w:rsidRDefault="00952B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Теория (2 часа</w:t>
      </w:r>
      <w:r>
        <w:rPr>
          <w:sz w:val="28"/>
          <w:szCs w:val="28"/>
        </w:rPr>
        <w:t>)</w:t>
      </w:r>
    </w:p>
    <w:p w:rsidR="00C90714" w:rsidRDefault="00952BB2">
      <w:pPr>
        <w:spacing w:after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возникновения волейбола. Развитие волейбола. Правила игры в мини-волейбол.</w:t>
      </w:r>
    </w:p>
    <w:p w:rsidR="00C90714" w:rsidRDefault="00952BB2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Техническая подготовка (84 часа)</w:t>
      </w:r>
    </w:p>
    <w:p w:rsidR="00C90714" w:rsidRDefault="00952BB2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Овладение техникой передвижения и стоек. </w:t>
      </w:r>
      <w:r>
        <w:rPr>
          <w:sz w:val="28"/>
          <w:szCs w:val="28"/>
        </w:rPr>
        <w:t>Стойка игрока (исходные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:rsidR="00C90714" w:rsidRDefault="00952BB2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Овладение техникой приема и передач мяча </w:t>
      </w:r>
      <w:r>
        <w:rPr>
          <w:sz w:val="28"/>
          <w:szCs w:val="28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:rsidR="00C90714" w:rsidRDefault="00952BB2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Овладение техникой подачи:</w:t>
      </w:r>
      <w:r>
        <w:rPr>
          <w:sz w:val="28"/>
          <w:szCs w:val="28"/>
        </w:rPr>
        <w:t xml:space="preserve"> нижняя прямая подача; через сетку; подача в стенку, через сетку с расстояния 9 м; подача через сетку из-за лицевой линии; подача нижняя боковая.</w:t>
      </w:r>
    </w:p>
    <w:p w:rsidR="00C90714" w:rsidRDefault="00952BB2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Нападающие удары.</w:t>
      </w:r>
      <w:r>
        <w:rPr>
          <w:sz w:val="28"/>
          <w:szCs w:val="28"/>
        </w:rPr>
        <w:t xml:space="preserve"> Прямой нападающий удар сильнейшей рукой (овладение режимом разбега, прыжок вверх толчком двух ног: с места, с 1, 2, 3 шагов разбега, удар кистью по мячу).</w:t>
      </w:r>
    </w:p>
    <w:p w:rsidR="00C90714" w:rsidRDefault="00952B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Овладение техникой подачи.</w:t>
      </w:r>
      <w:r>
        <w:rPr>
          <w:sz w:val="28"/>
          <w:szCs w:val="28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:rsidR="00C90714" w:rsidRDefault="00952BB2">
      <w:pPr>
        <w:spacing w:before="240" w:line="276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Тактическая подготовка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(40 часов)</w:t>
      </w:r>
    </w:p>
    <w:p w:rsidR="00C90714" w:rsidRDefault="00952BB2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Индивидуальные действия: </w:t>
      </w:r>
      <w:r>
        <w:rPr>
          <w:sz w:val="28"/>
          <w:szCs w:val="28"/>
        </w:rPr>
        <w:t>выбор места для выполнения нижней подачи; выбор места для второй передачи и в зоне 3.</w:t>
      </w:r>
    </w:p>
    <w:p w:rsidR="00C90714" w:rsidRDefault="00952BB2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Групповые действия.</w:t>
      </w:r>
      <w:r>
        <w:rPr>
          <w:sz w:val="28"/>
          <w:szCs w:val="28"/>
        </w:rPr>
        <w:t xml:space="preserve"> Взаимодействие игроков передней линии: игрока зоны 4 с игроком зоны 3, игрока зоны 2 с игроком зоны 3 (при первой передаче). Взаимодействие игроков зон 6, 5 и 1 с игроком зоны 3.</w:t>
      </w:r>
    </w:p>
    <w:p w:rsidR="00C90714" w:rsidRDefault="00952BB2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Командные действия.</w:t>
      </w:r>
      <w:r>
        <w:rPr>
          <w:sz w:val="28"/>
          <w:szCs w:val="28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:rsidR="00C90714" w:rsidRDefault="00952BB2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Тактика защиты.</w:t>
      </w:r>
      <w:r>
        <w:rPr>
          <w:sz w:val="28"/>
          <w:szCs w:val="28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:rsidR="00C90714" w:rsidRDefault="00952BB2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Общефизическая подготовка (</w:t>
      </w:r>
      <w:r>
        <w:rPr>
          <w:sz w:val="28"/>
          <w:szCs w:val="28"/>
        </w:rPr>
        <w:t>на каждом занятии)</w:t>
      </w:r>
    </w:p>
    <w:p w:rsidR="00C90714" w:rsidRDefault="00952BB2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:rsidR="00C90714" w:rsidRDefault="00952BB2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Гимнастические упражнения. </w:t>
      </w:r>
      <w:r>
        <w:rPr>
          <w:sz w:val="28"/>
          <w:szCs w:val="28"/>
        </w:rPr>
        <w:t>Упражнения без предметов: для мышц рук и плечевого. Для мышц ног, брюшного пресса, тазобедренного сустава, туловища и шеи. Упражнения со скакалками. 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:rsidR="00C90714" w:rsidRDefault="00952BB2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Легкоатлетические упражнения.</w:t>
      </w:r>
      <w:r>
        <w:rPr>
          <w:sz w:val="28"/>
          <w:szCs w:val="28"/>
        </w:rPr>
        <w:t xml:space="preserve"> Бег с ускорением до 30 м. Прыжки: с места в длину, вверх. Прыжки с разбега в длину и высоту.</w:t>
      </w:r>
    </w:p>
    <w:p w:rsidR="00C90714" w:rsidRDefault="00952BB2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Соревнования (10 часа)</w:t>
      </w:r>
    </w:p>
    <w:p w:rsidR="00C90714" w:rsidRDefault="00952B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:rsidR="00C90714" w:rsidRDefault="00C90714">
      <w:pPr>
        <w:spacing w:after="240" w:line="276" w:lineRule="auto"/>
        <w:ind w:firstLine="709"/>
        <w:jc w:val="center"/>
        <w:rPr>
          <w:b/>
          <w:sz w:val="28"/>
          <w:szCs w:val="28"/>
        </w:rPr>
      </w:pPr>
    </w:p>
    <w:p w:rsidR="00C90714" w:rsidRDefault="00C90714">
      <w:pPr>
        <w:spacing w:after="240" w:line="276" w:lineRule="auto"/>
        <w:ind w:firstLine="709"/>
        <w:jc w:val="center"/>
        <w:rPr>
          <w:b/>
          <w:sz w:val="28"/>
          <w:szCs w:val="28"/>
        </w:rPr>
      </w:pPr>
    </w:p>
    <w:p w:rsidR="00C90714" w:rsidRDefault="00952BB2">
      <w:pPr>
        <w:spacing w:after="240"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Методы и формы обучения</w:t>
      </w:r>
    </w:p>
    <w:p w:rsidR="00C90714" w:rsidRDefault="00952B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Большие возможности для учебно-воспитательной работы заложены в принципе совместной деятельности учителя и ученика. Занятия по технической, тактической, общефизической подготовке проводятся в режиме учебно-тренировочных. </w:t>
      </w:r>
    </w:p>
    <w:p w:rsidR="00C90714" w:rsidRDefault="00952B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 изучается в процессе учебно-тренировочных занятий, также проводятся отдельные занятия-семинары по судейству, где подробно разбирается содержание правил игры, игровые ситуации, жесты судей.</w:t>
      </w:r>
    </w:p>
    <w:p w:rsidR="00C90714" w:rsidRDefault="00952BB2">
      <w:pPr>
        <w:spacing w:after="24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Для повышения интереса занимающихся к занятиям волейболом и более успешного решения образовательных, воспитательных и оздоровительных задач применяю разнообразные формы и методы проведения этих занятий.</w:t>
      </w:r>
    </w:p>
    <w:p w:rsidR="00C90714" w:rsidRDefault="00952BB2">
      <w:pPr>
        <w:spacing w:after="24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Словесные методы</w:t>
      </w:r>
      <w:r>
        <w:rPr>
          <w:sz w:val="28"/>
          <w:szCs w:val="28"/>
        </w:rPr>
        <w:t>: создают у учащихся предварительные представления об изучаемом движении. Для этой цели использую: объяснение, рассказ замечание, команды, указания.</w:t>
      </w:r>
    </w:p>
    <w:p w:rsidR="00C90714" w:rsidRDefault="00952BB2">
      <w:pPr>
        <w:spacing w:after="24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Наглядные методы</w:t>
      </w:r>
      <w:r>
        <w:rPr>
          <w:sz w:val="28"/>
          <w:szCs w:val="28"/>
        </w:rPr>
        <w:t>: применяю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C90714" w:rsidRDefault="00952B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Практические методы</w:t>
      </w:r>
      <w:r>
        <w:rPr>
          <w:sz w:val="28"/>
          <w:szCs w:val="28"/>
        </w:rPr>
        <w:t>:</w:t>
      </w:r>
    </w:p>
    <w:p w:rsidR="00C90714" w:rsidRDefault="00952BB2">
      <w:pPr>
        <w:pStyle w:val="af6"/>
        <w:numPr>
          <w:ilvl w:val="0"/>
          <w:numId w:val="2"/>
        </w:numPr>
        <w:tabs>
          <w:tab w:val="clear" w:pos="720"/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упражнений;</w:t>
      </w:r>
    </w:p>
    <w:p w:rsidR="00C90714" w:rsidRDefault="00952BB2">
      <w:pPr>
        <w:pStyle w:val="af6"/>
        <w:numPr>
          <w:ilvl w:val="0"/>
          <w:numId w:val="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Игровой;</w:t>
      </w:r>
    </w:p>
    <w:p w:rsidR="00C90714" w:rsidRDefault="00952BB2">
      <w:pPr>
        <w:pStyle w:val="af6"/>
        <w:numPr>
          <w:ilvl w:val="0"/>
          <w:numId w:val="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Соревновательный;</w:t>
      </w:r>
    </w:p>
    <w:p w:rsidR="00C90714" w:rsidRDefault="00952BB2">
      <w:pPr>
        <w:pStyle w:val="af6"/>
        <w:numPr>
          <w:ilvl w:val="0"/>
          <w:numId w:val="2"/>
        </w:numPr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Круговой тренировки.</w:t>
      </w:r>
    </w:p>
    <w:p w:rsidR="00C90714" w:rsidRDefault="00952B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Главным из них является метод упражнений, который предусматривает многократные повторения движений.</w:t>
      </w:r>
    </w:p>
    <w:p w:rsidR="00C90714" w:rsidRDefault="00952B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Разучивание упражнений осуществляется двумя методами:</w:t>
      </w:r>
    </w:p>
    <w:p w:rsidR="00C90714" w:rsidRDefault="00952BB2">
      <w:pPr>
        <w:pStyle w:val="af6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целом;</w:t>
      </w:r>
    </w:p>
    <w:p w:rsidR="00C90714" w:rsidRDefault="00952BB2">
      <w:pPr>
        <w:pStyle w:val="af6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частям.</w:t>
      </w:r>
    </w:p>
    <w:p w:rsidR="00C90714" w:rsidRDefault="00952BB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Игровой и соревновательный методы применяются после того, как у учащихся сформировались некоторые навыки игры.</w:t>
      </w:r>
    </w:p>
    <w:p w:rsidR="00C90714" w:rsidRDefault="00952BB2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C90714" w:rsidRDefault="00952BB2">
      <w:pPr>
        <w:spacing w:before="24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Формы обучения</w:t>
      </w:r>
      <w:r>
        <w:rPr>
          <w:sz w:val="28"/>
          <w:szCs w:val="28"/>
        </w:rPr>
        <w:t>: индивидуальная, фронтальная, групповая.</w:t>
      </w:r>
    </w:p>
    <w:p w:rsidR="00C90714" w:rsidRDefault="00C90714">
      <w:pPr>
        <w:spacing w:before="240" w:line="276" w:lineRule="auto"/>
        <w:ind w:right="-284" w:firstLine="709"/>
        <w:jc w:val="center"/>
        <w:rPr>
          <w:b/>
          <w:sz w:val="28"/>
          <w:szCs w:val="28"/>
        </w:rPr>
      </w:pPr>
    </w:p>
    <w:p w:rsidR="00C90714" w:rsidRDefault="00952BB2">
      <w:pPr>
        <w:spacing w:before="240" w:after="240" w:line="276" w:lineRule="auto"/>
        <w:ind w:right="-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дополнительной образовательной программы</w:t>
      </w:r>
    </w:p>
    <w:tbl>
      <w:tblPr>
        <w:tblW w:w="107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063"/>
        <w:gridCol w:w="1483"/>
        <w:gridCol w:w="1896"/>
        <w:gridCol w:w="1657"/>
        <w:gridCol w:w="1420"/>
        <w:gridCol w:w="1649"/>
      </w:tblGrid>
      <w:tr w:rsidR="00C90714">
        <w:trPr>
          <w:trHeight w:val="505"/>
        </w:trPr>
        <w:tc>
          <w:tcPr>
            <w:tcW w:w="567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п/п</w:t>
            </w:r>
          </w:p>
        </w:tc>
        <w:tc>
          <w:tcPr>
            <w:tcW w:w="2127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 занятия</w:t>
            </w:r>
          </w:p>
        </w:tc>
        <w:tc>
          <w:tcPr>
            <w:tcW w:w="8026" w:type="dxa"/>
            <w:gridSpan w:val="5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Методическое обеспечение</w:t>
            </w:r>
          </w:p>
        </w:tc>
      </w:tr>
      <w:tr w:rsidR="00C90714">
        <w:trPr>
          <w:trHeight w:val="68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0714" w:rsidRDefault="00C90714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90714" w:rsidRDefault="00C90714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Форма занятия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Методы/</w:t>
            </w:r>
          </w:p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Приемы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ТСО наглядность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Форма контроля</w:t>
            </w:r>
          </w:p>
        </w:tc>
      </w:tr>
      <w:tr w:rsidR="00C90714"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C90714" w:rsidRDefault="00C90714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</w:tcPr>
          <w:p w:rsidR="00C90714" w:rsidRDefault="00C90714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C90714" w:rsidRDefault="00C90714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945" w:type="dxa"/>
            <w:tcBorders>
              <w:bottom w:val="double" w:sz="4" w:space="0" w:color="auto"/>
            </w:tcBorders>
            <w:shd w:val="clear" w:color="auto" w:fill="auto"/>
          </w:tcPr>
          <w:p w:rsidR="00C90714" w:rsidRDefault="00C90714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685" w:type="dxa"/>
            <w:tcBorders>
              <w:bottom w:val="double" w:sz="4" w:space="0" w:color="auto"/>
            </w:tcBorders>
            <w:shd w:val="clear" w:color="auto" w:fill="auto"/>
          </w:tcPr>
          <w:p w:rsidR="00C90714" w:rsidRDefault="00C90714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1464" w:type="dxa"/>
            <w:tcBorders>
              <w:bottom w:val="doub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текущий</w:t>
            </w:r>
          </w:p>
        </w:tc>
        <w:tc>
          <w:tcPr>
            <w:tcW w:w="1656" w:type="dxa"/>
            <w:tcBorders>
              <w:bottom w:val="doub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итоговый</w:t>
            </w:r>
          </w:p>
        </w:tc>
      </w:tr>
      <w:tr w:rsidR="00C90714"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Вводное занятие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Коллективная</w:t>
            </w:r>
          </w:p>
        </w:tc>
        <w:tc>
          <w:tcPr>
            <w:tcW w:w="1945" w:type="dxa"/>
            <w:tcBorders>
              <w:top w:val="doub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Словесные (беседа, инструктаж, игра)</w:t>
            </w:r>
          </w:p>
        </w:tc>
        <w:tc>
          <w:tcPr>
            <w:tcW w:w="1685" w:type="dxa"/>
            <w:tcBorders>
              <w:top w:val="doub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Инструкция по технике безопасности</w:t>
            </w:r>
          </w:p>
        </w:tc>
        <w:tc>
          <w:tcPr>
            <w:tcW w:w="1464" w:type="dxa"/>
            <w:tcBorders>
              <w:top w:val="doub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Опрос</w:t>
            </w:r>
          </w:p>
        </w:tc>
        <w:tc>
          <w:tcPr>
            <w:tcW w:w="1656" w:type="dxa"/>
            <w:tcBorders>
              <w:top w:val="double" w:sz="4" w:space="0" w:color="auto"/>
            </w:tcBorders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90714">
        <w:tc>
          <w:tcPr>
            <w:tcW w:w="567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Теория</w:t>
            </w:r>
          </w:p>
        </w:tc>
        <w:tc>
          <w:tcPr>
            <w:tcW w:w="1276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Коллективная</w:t>
            </w:r>
          </w:p>
        </w:tc>
        <w:tc>
          <w:tcPr>
            <w:tcW w:w="1945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Словесные (беседа, игра)</w:t>
            </w:r>
          </w:p>
        </w:tc>
        <w:tc>
          <w:tcPr>
            <w:tcW w:w="1685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Плакаты</w:t>
            </w:r>
          </w:p>
        </w:tc>
        <w:tc>
          <w:tcPr>
            <w:tcW w:w="1464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в ходе беседы</w:t>
            </w:r>
          </w:p>
        </w:tc>
        <w:tc>
          <w:tcPr>
            <w:tcW w:w="1656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90714">
        <w:trPr>
          <w:trHeight w:val="972"/>
        </w:trPr>
        <w:tc>
          <w:tcPr>
            <w:tcW w:w="567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Правила игры и соревнования</w:t>
            </w:r>
          </w:p>
        </w:tc>
        <w:tc>
          <w:tcPr>
            <w:tcW w:w="1276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Коллективная</w:t>
            </w:r>
          </w:p>
        </w:tc>
        <w:tc>
          <w:tcPr>
            <w:tcW w:w="1945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Рассказ</w:t>
            </w:r>
          </w:p>
        </w:tc>
        <w:tc>
          <w:tcPr>
            <w:tcW w:w="1685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Плакаты</w:t>
            </w:r>
          </w:p>
        </w:tc>
        <w:tc>
          <w:tcPr>
            <w:tcW w:w="1464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Опрос</w:t>
            </w:r>
          </w:p>
        </w:tc>
        <w:tc>
          <w:tcPr>
            <w:tcW w:w="1656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Собеседование</w:t>
            </w:r>
          </w:p>
        </w:tc>
      </w:tr>
      <w:tr w:rsidR="00C90714">
        <w:tc>
          <w:tcPr>
            <w:tcW w:w="567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Оборудование и инвентарь</w:t>
            </w:r>
          </w:p>
        </w:tc>
        <w:tc>
          <w:tcPr>
            <w:tcW w:w="1276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Коллективная</w:t>
            </w:r>
          </w:p>
        </w:tc>
        <w:tc>
          <w:tcPr>
            <w:tcW w:w="1945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Беседа</w:t>
            </w:r>
          </w:p>
        </w:tc>
        <w:tc>
          <w:tcPr>
            <w:tcW w:w="1685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Наглядный материал</w:t>
            </w:r>
          </w:p>
        </w:tc>
        <w:tc>
          <w:tcPr>
            <w:tcW w:w="1464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656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Обсуждение</w:t>
            </w:r>
          </w:p>
        </w:tc>
      </w:tr>
      <w:tr w:rsidR="00C90714">
        <w:tc>
          <w:tcPr>
            <w:tcW w:w="567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 безопасности</w:t>
            </w:r>
          </w:p>
        </w:tc>
        <w:tc>
          <w:tcPr>
            <w:tcW w:w="1276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Коллективная</w:t>
            </w:r>
          </w:p>
        </w:tc>
        <w:tc>
          <w:tcPr>
            <w:tcW w:w="1945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Беседа</w:t>
            </w:r>
          </w:p>
        </w:tc>
        <w:tc>
          <w:tcPr>
            <w:tcW w:w="1685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64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656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90714">
        <w:tc>
          <w:tcPr>
            <w:tcW w:w="567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ОФП</w:t>
            </w:r>
          </w:p>
        </w:tc>
        <w:tc>
          <w:tcPr>
            <w:tcW w:w="1276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Коллективная</w:t>
            </w:r>
          </w:p>
        </w:tc>
        <w:tc>
          <w:tcPr>
            <w:tcW w:w="1945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Рассказ, показ</w:t>
            </w:r>
          </w:p>
        </w:tc>
        <w:tc>
          <w:tcPr>
            <w:tcW w:w="1685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Наглядный материал</w:t>
            </w:r>
          </w:p>
        </w:tc>
        <w:tc>
          <w:tcPr>
            <w:tcW w:w="1464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</w:t>
            </w:r>
          </w:p>
        </w:tc>
        <w:tc>
          <w:tcPr>
            <w:tcW w:w="1656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90714">
        <w:tc>
          <w:tcPr>
            <w:tcW w:w="567" w:type="dxa"/>
            <w:shd w:val="clear" w:color="auto" w:fill="auto"/>
          </w:tcPr>
          <w:p w:rsidR="00C90714" w:rsidRDefault="00952BB2">
            <w:pPr>
              <w:spacing w:after="240"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C90714" w:rsidRDefault="00952BB2">
            <w:pPr>
              <w:spacing w:after="240"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Техническая подготовка</w:t>
            </w:r>
          </w:p>
        </w:tc>
        <w:tc>
          <w:tcPr>
            <w:tcW w:w="1276" w:type="dxa"/>
            <w:shd w:val="clear" w:color="auto" w:fill="auto"/>
          </w:tcPr>
          <w:p w:rsidR="00C90714" w:rsidRDefault="00952BB2">
            <w:pPr>
              <w:spacing w:after="240"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Групповая</w:t>
            </w:r>
          </w:p>
        </w:tc>
        <w:tc>
          <w:tcPr>
            <w:tcW w:w="1945" w:type="dxa"/>
            <w:shd w:val="clear" w:color="auto" w:fill="auto"/>
          </w:tcPr>
          <w:p w:rsidR="00C90714" w:rsidRDefault="00952BB2">
            <w:pPr>
              <w:spacing w:after="240"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Рассказ, показ, демонстрация</w:t>
            </w:r>
          </w:p>
        </w:tc>
        <w:tc>
          <w:tcPr>
            <w:tcW w:w="1685" w:type="dxa"/>
            <w:shd w:val="clear" w:color="auto" w:fill="auto"/>
          </w:tcPr>
          <w:p w:rsidR="00C90714" w:rsidRDefault="00952BB2">
            <w:pPr>
              <w:spacing w:after="240"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Наглядный материал</w:t>
            </w:r>
          </w:p>
        </w:tc>
        <w:tc>
          <w:tcPr>
            <w:tcW w:w="1464" w:type="dxa"/>
            <w:shd w:val="clear" w:color="auto" w:fill="auto"/>
          </w:tcPr>
          <w:p w:rsidR="00C90714" w:rsidRDefault="00952BB2">
            <w:pPr>
              <w:spacing w:after="240"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</w:t>
            </w:r>
          </w:p>
        </w:tc>
        <w:tc>
          <w:tcPr>
            <w:tcW w:w="1656" w:type="dxa"/>
            <w:shd w:val="clear" w:color="auto" w:fill="auto"/>
          </w:tcPr>
          <w:p w:rsidR="00C90714" w:rsidRDefault="00952BB2">
            <w:pPr>
              <w:spacing w:after="240"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Обсуждение</w:t>
            </w:r>
          </w:p>
        </w:tc>
      </w:tr>
      <w:tr w:rsidR="00C90714">
        <w:trPr>
          <w:trHeight w:val="597"/>
        </w:trPr>
        <w:tc>
          <w:tcPr>
            <w:tcW w:w="567" w:type="dxa"/>
            <w:shd w:val="clear" w:color="auto" w:fill="auto"/>
          </w:tcPr>
          <w:p w:rsidR="00C90714" w:rsidRDefault="00952BB2">
            <w:pPr>
              <w:spacing w:after="240"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C90714" w:rsidRDefault="00952BB2">
            <w:pPr>
              <w:spacing w:after="240"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Тактическая подготовка</w:t>
            </w:r>
          </w:p>
        </w:tc>
        <w:tc>
          <w:tcPr>
            <w:tcW w:w="1276" w:type="dxa"/>
            <w:shd w:val="clear" w:color="auto" w:fill="auto"/>
          </w:tcPr>
          <w:p w:rsidR="00C90714" w:rsidRDefault="00952BB2">
            <w:pPr>
              <w:spacing w:after="240"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Групповая</w:t>
            </w:r>
          </w:p>
        </w:tc>
        <w:tc>
          <w:tcPr>
            <w:tcW w:w="1945" w:type="dxa"/>
            <w:shd w:val="clear" w:color="auto" w:fill="auto"/>
          </w:tcPr>
          <w:p w:rsidR="00C90714" w:rsidRDefault="00952BB2">
            <w:pPr>
              <w:spacing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Рассказ</w:t>
            </w:r>
          </w:p>
        </w:tc>
        <w:tc>
          <w:tcPr>
            <w:tcW w:w="1685" w:type="dxa"/>
            <w:shd w:val="clear" w:color="auto" w:fill="auto"/>
          </w:tcPr>
          <w:p w:rsidR="00C90714" w:rsidRDefault="00952BB2">
            <w:pPr>
              <w:spacing w:after="240"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Наглядный материал</w:t>
            </w:r>
          </w:p>
        </w:tc>
        <w:tc>
          <w:tcPr>
            <w:tcW w:w="1464" w:type="dxa"/>
            <w:shd w:val="clear" w:color="auto" w:fill="auto"/>
          </w:tcPr>
          <w:p w:rsidR="00C90714" w:rsidRDefault="00952BB2">
            <w:pPr>
              <w:spacing w:after="240"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</w:t>
            </w:r>
          </w:p>
        </w:tc>
        <w:tc>
          <w:tcPr>
            <w:tcW w:w="1656" w:type="dxa"/>
            <w:shd w:val="clear" w:color="auto" w:fill="auto"/>
          </w:tcPr>
          <w:p w:rsidR="00C90714" w:rsidRDefault="00952BB2">
            <w:pPr>
              <w:spacing w:after="240" w:line="276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Обсуждение</w:t>
            </w:r>
          </w:p>
        </w:tc>
      </w:tr>
    </w:tbl>
    <w:p w:rsidR="00C90714" w:rsidRDefault="00952BB2">
      <w:pPr>
        <w:spacing w:before="240" w:after="240" w:line="276" w:lineRule="auto"/>
        <w:ind w:right="-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занятий</w:t>
      </w:r>
    </w:p>
    <w:p w:rsidR="00C90714" w:rsidRDefault="00952BB2">
      <w:pPr>
        <w:spacing w:line="276" w:lineRule="auto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занятий в школе есть спортивный зал, а также следующее оборудование и инвентарь:</w:t>
      </w:r>
    </w:p>
    <w:p w:rsidR="00C90714" w:rsidRDefault="00952BB2">
      <w:pPr>
        <w:pStyle w:val="af6"/>
        <w:numPr>
          <w:ilvl w:val="0"/>
          <w:numId w:val="3"/>
        </w:numPr>
        <w:spacing w:after="0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Сетка волейбольная- 2шт.</w:t>
      </w:r>
    </w:p>
    <w:p w:rsidR="00C90714" w:rsidRDefault="00952BB2">
      <w:pPr>
        <w:pStyle w:val="af6"/>
        <w:numPr>
          <w:ilvl w:val="0"/>
          <w:numId w:val="3"/>
        </w:numPr>
        <w:spacing w:after="0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Стойки волейбольные-</w:t>
      </w:r>
    </w:p>
    <w:p w:rsidR="00C90714" w:rsidRDefault="00952BB2">
      <w:pPr>
        <w:pStyle w:val="af6"/>
        <w:numPr>
          <w:ilvl w:val="0"/>
          <w:numId w:val="3"/>
        </w:numPr>
        <w:spacing w:after="0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Гимнастическая стенка- 1 шт.</w:t>
      </w:r>
    </w:p>
    <w:p w:rsidR="00C90714" w:rsidRDefault="00952BB2">
      <w:pPr>
        <w:pStyle w:val="af6"/>
        <w:numPr>
          <w:ilvl w:val="0"/>
          <w:numId w:val="3"/>
        </w:numPr>
        <w:spacing w:after="0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Гимнастические скамейки-10шт.</w:t>
      </w:r>
    </w:p>
    <w:p w:rsidR="00C90714" w:rsidRDefault="00952BB2">
      <w:pPr>
        <w:pStyle w:val="af6"/>
        <w:numPr>
          <w:ilvl w:val="0"/>
          <w:numId w:val="3"/>
        </w:numPr>
        <w:spacing w:after="0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Скакалки- 5 шт.</w:t>
      </w:r>
    </w:p>
    <w:p w:rsidR="00C90714" w:rsidRDefault="00952BB2">
      <w:pPr>
        <w:pStyle w:val="af6"/>
        <w:numPr>
          <w:ilvl w:val="0"/>
          <w:numId w:val="3"/>
        </w:numPr>
        <w:spacing w:after="0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набивные (масса 1кг) - 3шт.</w:t>
      </w:r>
    </w:p>
    <w:p w:rsidR="00C90714" w:rsidRDefault="00952BB2">
      <w:pPr>
        <w:pStyle w:val="af6"/>
        <w:numPr>
          <w:ilvl w:val="0"/>
          <w:numId w:val="3"/>
        </w:numPr>
        <w:spacing w:after="0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 волейбольные – 2 шт.</w:t>
      </w:r>
    </w:p>
    <w:p w:rsidR="00C90714" w:rsidRDefault="00952BB2">
      <w:pPr>
        <w:pStyle w:val="af6"/>
        <w:numPr>
          <w:ilvl w:val="0"/>
          <w:numId w:val="3"/>
        </w:numPr>
        <w:spacing w:after="0"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Рулетка – 1шт.</w:t>
      </w:r>
    </w:p>
    <w:p w:rsidR="00C90714" w:rsidRDefault="00952BB2">
      <w:pPr>
        <w:spacing w:after="240"/>
        <w:ind w:right="-284"/>
        <w:rPr>
          <w:sz w:val="28"/>
          <w:szCs w:val="28"/>
          <w:u w:val="single"/>
        </w:rPr>
      </w:pPr>
      <w:r>
        <w:rPr>
          <w:sz w:val="28"/>
          <w:szCs w:val="28"/>
        </w:rPr>
        <w:t>В реализации данной программы задействован только один педагог дополнительного образования: Пахомов А.В.</w:t>
      </w: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литературы</w:t>
      </w:r>
    </w:p>
    <w:p w:rsidR="00C90714" w:rsidRDefault="00952BB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Основная литература:</w:t>
      </w:r>
    </w:p>
    <w:p w:rsidR="00C90714" w:rsidRDefault="00952BB2">
      <w:pPr>
        <w:numPr>
          <w:ilvl w:val="0"/>
          <w:numId w:val="13"/>
        </w:numPr>
        <w:spacing w:after="24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Волейбол. Пляжный волейбол: Правила соревнований /пер. с англ. – М.: Терра-Спорт, 2001 (Правила соревнований);</w:t>
      </w:r>
    </w:p>
    <w:p w:rsidR="00C90714" w:rsidRDefault="00952BB2">
      <w:pPr>
        <w:numPr>
          <w:ilvl w:val="0"/>
          <w:numId w:val="13"/>
        </w:numPr>
        <w:spacing w:after="24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Волейбол. Тестовые задания по изучению правил соревнований. – Омск: </w:t>
      </w:r>
      <w:proofErr w:type="spellStart"/>
      <w:r>
        <w:rPr>
          <w:sz w:val="28"/>
          <w:szCs w:val="28"/>
        </w:rPr>
        <w:t>СибГАФК</w:t>
      </w:r>
      <w:proofErr w:type="spellEnd"/>
      <w:r>
        <w:rPr>
          <w:sz w:val="28"/>
          <w:szCs w:val="28"/>
        </w:rPr>
        <w:t>, 2002;</w:t>
      </w:r>
    </w:p>
    <w:p w:rsidR="00C90714" w:rsidRDefault="00952BB2">
      <w:pPr>
        <w:numPr>
          <w:ilvl w:val="0"/>
          <w:numId w:val="13"/>
        </w:num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спортивных секций в школе: программы, рекомендации/ автор составитель А.Н. Каинов. - Изд.2-е.- Волгоград: Учитель, 2013г.</w:t>
      </w:r>
    </w:p>
    <w:p w:rsidR="00C90714" w:rsidRDefault="00952BB2">
      <w:pPr>
        <w:numPr>
          <w:ilvl w:val="0"/>
          <w:numId w:val="13"/>
        </w:num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деятельность учащихся. Волейбол. </w:t>
      </w:r>
      <w:proofErr w:type="spellStart"/>
      <w:r>
        <w:rPr>
          <w:sz w:val="28"/>
          <w:szCs w:val="28"/>
        </w:rPr>
        <w:t>Колодницкий</w:t>
      </w:r>
      <w:proofErr w:type="spellEnd"/>
      <w:r>
        <w:rPr>
          <w:sz w:val="28"/>
          <w:szCs w:val="28"/>
        </w:rPr>
        <w:t xml:space="preserve"> Г.А., Кузнецов В.С., Маслов М.В. Пособие для учителей и методистов -М.</w:t>
      </w:r>
      <w:proofErr w:type="gramStart"/>
      <w:r>
        <w:rPr>
          <w:sz w:val="28"/>
          <w:szCs w:val="28"/>
        </w:rPr>
        <w:t>,»Просвещение</w:t>
      </w:r>
      <w:proofErr w:type="gramEnd"/>
      <w:r>
        <w:rPr>
          <w:sz w:val="28"/>
          <w:szCs w:val="28"/>
        </w:rPr>
        <w:t>»,2011</w:t>
      </w:r>
    </w:p>
    <w:p w:rsidR="00C90714" w:rsidRDefault="00952BB2">
      <w:pPr>
        <w:numPr>
          <w:ilvl w:val="0"/>
          <w:numId w:val="13"/>
        </w:num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Железняк Ю.Д, </w:t>
      </w:r>
      <w:proofErr w:type="spellStart"/>
      <w:r>
        <w:rPr>
          <w:sz w:val="28"/>
          <w:szCs w:val="28"/>
        </w:rPr>
        <w:t>Ивойлов</w:t>
      </w:r>
      <w:proofErr w:type="spellEnd"/>
      <w:r>
        <w:rPr>
          <w:sz w:val="28"/>
          <w:szCs w:val="28"/>
        </w:rPr>
        <w:t xml:space="preserve"> А.В. Волейбол. -М., 2008.</w:t>
      </w:r>
    </w:p>
    <w:p w:rsidR="00C90714" w:rsidRDefault="00C90714">
      <w:pPr>
        <w:ind w:left="-426" w:firstLine="709"/>
        <w:jc w:val="both"/>
        <w:rPr>
          <w:sz w:val="28"/>
          <w:szCs w:val="28"/>
        </w:rPr>
      </w:pPr>
    </w:p>
    <w:p w:rsidR="00C90714" w:rsidRDefault="00952BB2">
      <w:pPr>
        <w:spacing w:after="24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Дополнительная литература:</w:t>
      </w:r>
    </w:p>
    <w:p w:rsidR="00C90714" w:rsidRDefault="00952BB2">
      <w:pPr>
        <w:numPr>
          <w:ilvl w:val="0"/>
          <w:numId w:val="14"/>
        </w:numPr>
        <w:spacing w:after="240"/>
        <w:ind w:left="-426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Амалин</w:t>
      </w:r>
      <w:proofErr w:type="spellEnd"/>
      <w:r>
        <w:rPr>
          <w:sz w:val="28"/>
          <w:szCs w:val="28"/>
        </w:rPr>
        <w:t xml:space="preserve"> М.Е. Тактика волейбола. – М.: Физкультура и спорт, 1962;</w:t>
      </w:r>
    </w:p>
    <w:p w:rsidR="00C90714" w:rsidRDefault="00952BB2">
      <w:pPr>
        <w:numPr>
          <w:ilvl w:val="0"/>
          <w:numId w:val="14"/>
        </w:numPr>
        <w:spacing w:after="240"/>
        <w:ind w:left="-426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Ахмеров</w:t>
      </w:r>
      <w:proofErr w:type="spellEnd"/>
      <w:r>
        <w:rPr>
          <w:sz w:val="28"/>
          <w:szCs w:val="28"/>
        </w:rPr>
        <w:t xml:space="preserve"> Э.К. Волейбол в школе – М.: Просвещение, 1974;</w:t>
      </w:r>
    </w:p>
    <w:p w:rsidR="00C90714" w:rsidRDefault="00952BB2">
      <w:pPr>
        <w:numPr>
          <w:ilvl w:val="0"/>
          <w:numId w:val="14"/>
        </w:numPr>
        <w:spacing w:after="240"/>
        <w:ind w:left="-426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Ахмеров</w:t>
      </w:r>
      <w:proofErr w:type="spellEnd"/>
      <w:r>
        <w:rPr>
          <w:sz w:val="28"/>
          <w:szCs w:val="28"/>
        </w:rPr>
        <w:t xml:space="preserve"> Э.К., Канзас Э.Г. Волейбол в школе. – Минск: Нар.асвета,1981;</w:t>
      </w:r>
    </w:p>
    <w:p w:rsidR="00C90714" w:rsidRDefault="00952BB2">
      <w:pPr>
        <w:numPr>
          <w:ilvl w:val="0"/>
          <w:numId w:val="14"/>
        </w:numPr>
        <w:spacing w:after="24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Железняк Ю.Д., </w:t>
      </w:r>
      <w:proofErr w:type="spellStart"/>
      <w:r>
        <w:rPr>
          <w:sz w:val="28"/>
          <w:szCs w:val="28"/>
        </w:rPr>
        <w:t>Шулятьев</w:t>
      </w:r>
      <w:proofErr w:type="spellEnd"/>
      <w:r>
        <w:rPr>
          <w:sz w:val="28"/>
          <w:szCs w:val="28"/>
        </w:rPr>
        <w:t xml:space="preserve"> В.М., </w:t>
      </w:r>
      <w:proofErr w:type="spellStart"/>
      <w:r>
        <w:rPr>
          <w:sz w:val="28"/>
          <w:szCs w:val="28"/>
        </w:rPr>
        <w:t>Вайнбаум</w:t>
      </w:r>
      <w:proofErr w:type="spellEnd"/>
      <w:r>
        <w:rPr>
          <w:sz w:val="28"/>
          <w:szCs w:val="28"/>
        </w:rPr>
        <w:t xml:space="preserve"> Я.С. Волейбол: Учеб, программа для ДЮСШ и ДЮСШОР. – Омск. </w:t>
      </w:r>
      <w:proofErr w:type="spellStart"/>
      <w:r>
        <w:rPr>
          <w:sz w:val="28"/>
          <w:szCs w:val="28"/>
        </w:rPr>
        <w:t>ОмГТУ</w:t>
      </w:r>
      <w:proofErr w:type="spellEnd"/>
      <w:r>
        <w:rPr>
          <w:sz w:val="28"/>
          <w:szCs w:val="28"/>
        </w:rPr>
        <w:t>, 1994;</w:t>
      </w:r>
    </w:p>
    <w:p w:rsidR="00C90714" w:rsidRDefault="00952BB2">
      <w:pPr>
        <w:numPr>
          <w:ilvl w:val="0"/>
          <w:numId w:val="14"/>
        </w:numPr>
        <w:spacing w:after="24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Книжников А.Н., Книжников Н.Н. Основы судейства волейбола: Учебно- метод, пособие –Нижневартовск, 2001;</w:t>
      </w:r>
    </w:p>
    <w:p w:rsidR="00C90714" w:rsidRDefault="00952BB2">
      <w:pPr>
        <w:numPr>
          <w:ilvl w:val="0"/>
          <w:numId w:val="14"/>
        </w:numPr>
        <w:spacing w:after="240"/>
        <w:ind w:left="-426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Мармор</w:t>
      </w:r>
      <w:proofErr w:type="spellEnd"/>
      <w:r>
        <w:rPr>
          <w:sz w:val="28"/>
          <w:szCs w:val="28"/>
        </w:rPr>
        <w:t xml:space="preserve"> В.К. Специальные упражнения волейболиста. – Кишинев: «Карта </w:t>
      </w:r>
      <w:proofErr w:type="spellStart"/>
      <w:r>
        <w:rPr>
          <w:sz w:val="28"/>
          <w:szCs w:val="28"/>
        </w:rPr>
        <w:t>Молдовеняскэ</w:t>
      </w:r>
      <w:proofErr w:type="spellEnd"/>
      <w:r>
        <w:rPr>
          <w:sz w:val="28"/>
          <w:szCs w:val="28"/>
        </w:rPr>
        <w:t>», 1975;</w:t>
      </w:r>
    </w:p>
    <w:p w:rsidR="00C90714" w:rsidRDefault="00952BB2">
      <w:pPr>
        <w:numPr>
          <w:ilvl w:val="0"/>
          <w:numId w:val="14"/>
        </w:num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Мерзляков В.В., </w:t>
      </w:r>
      <w:proofErr w:type="spellStart"/>
      <w:r>
        <w:rPr>
          <w:sz w:val="28"/>
          <w:szCs w:val="28"/>
        </w:rPr>
        <w:t>Гордышев</w:t>
      </w:r>
      <w:proofErr w:type="spellEnd"/>
      <w:r>
        <w:rPr>
          <w:sz w:val="28"/>
          <w:szCs w:val="28"/>
        </w:rPr>
        <w:t xml:space="preserve"> В.В. Игры, эстафеты, игровые упражнения волейболиста. – Волгоград, 1977.</w:t>
      </w:r>
    </w:p>
    <w:p w:rsidR="00C90714" w:rsidRDefault="00C90714">
      <w:pPr>
        <w:spacing w:line="276" w:lineRule="auto"/>
        <w:ind w:left="-426" w:firstLine="709"/>
        <w:jc w:val="both"/>
        <w:rPr>
          <w:rFonts w:eastAsia="Calibri"/>
          <w:sz w:val="28"/>
          <w:szCs w:val="28"/>
        </w:rPr>
      </w:pPr>
    </w:p>
    <w:sectPr w:rsidR="00C9071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CC"/>
    <w:family w:val="swiss"/>
    <w:pitch w:val="variable"/>
    <w:sig w:usb0="00000000" w:usb1="D200FDFF" w:usb2="0A24602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100"/>
    <w:multiLevelType w:val="hybridMultilevel"/>
    <w:tmpl w:val="1BBAED34"/>
    <w:lvl w:ilvl="0" w:tplc="76865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44220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EEA11F4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744F7C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0B08BA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1F986B00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64A81404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53D80CC2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C6CACD34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CD4DB3"/>
    <w:multiLevelType w:val="multilevel"/>
    <w:tmpl w:val="35EAB688"/>
    <w:lvl w:ilvl="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" w15:restartNumberingAfterBreak="0">
    <w:nsid w:val="07A041C0"/>
    <w:multiLevelType w:val="hybridMultilevel"/>
    <w:tmpl w:val="56DA6C6C"/>
    <w:lvl w:ilvl="0" w:tplc="DB10975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12EF59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FBCFCC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61A8AA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D3AC11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13605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8FE3F5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AE4471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53293C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B77216"/>
    <w:multiLevelType w:val="singleLevel"/>
    <w:tmpl w:val="2AE4D2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 w:hint="default"/>
      </w:rPr>
    </w:lvl>
  </w:abstractNum>
  <w:abstractNum w:abstractNumId="4" w15:restartNumberingAfterBreak="0">
    <w:nsid w:val="29AD043F"/>
    <w:multiLevelType w:val="hybridMultilevel"/>
    <w:tmpl w:val="44049B06"/>
    <w:lvl w:ilvl="0" w:tplc="BE08C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489D80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302DC8E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D09447C4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C7E71BE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9C4C784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99561CF4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9822322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CD2F776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5BD4D5B"/>
    <w:multiLevelType w:val="hybridMultilevel"/>
    <w:tmpl w:val="A2F639A8"/>
    <w:lvl w:ilvl="0" w:tplc="316A2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485714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E86155C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B32E9A1C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2449F02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B83F48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E4A3EC2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3324ED2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2A3A455A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3675E2"/>
    <w:multiLevelType w:val="multilevel"/>
    <w:tmpl w:val="6930A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C45273F"/>
    <w:multiLevelType w:val="singleLevel"/>
    <w:tmpl w:val="C6F893A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8" w15:restartNumberingAfterBreak="0">
    <w:nsid w:val="4EF02250"/>
    <w:multiLevelType w:val="singleLevel"/>
    <w:tmpl w:val="268058E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</w:abstractNum>
  <w:abstractNum w:abstractNumId="9" w15:restartNumberingAfterBreak="0">
    <w:nsid w:val="53400AAD"/>
    <w:multiLevelType w:val="singleLevel"/>
    <w:tmpl w:val="A636FC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8"/>
      </w:rPr>
    </w:lvl>
  </w:abstractNum>
  <w:abstractNum w:abstractNumId="10" w15:restartNumberingAfterBreak="0">
    <w:nsid w:val="593F146B"/>
    <w:multiLevelType w:val="singleLevel"/>
    <w:tmpl w:val="139C966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Verdana" w:hint="default"/>
      </w:rPr>
    </w:lvl>
  </w:abstractNum>
  <w:abstractNum w:abstractNumId="11" w15:restartNumberingAfterBreak="0">
    <w:nsid w:val="5E06580B"/>
    <w:multiLevelType w:val="hybridMultilevel"/>
    <w:tmpl w:val="E542BCF8"/>
    <w:lvl w:ilvl="0" w:tplc="0E4E0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222D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80E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22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87B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00D2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E6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01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FA1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82B57"/>
    <w:multiLevelType w:val="hybridMultilevel"/>
    <w:tmpl w:val="EB220684"/>
    <w:lvl w:ilvl="0" w:tplc="4462E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B4313E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0DC11CE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81ECBF94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BBC2A98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6492AC76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D1F2B59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9918CDB8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B984AA76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D384034"/>
    <w:multiLevelType w:val="singleLevel"/>
    <w:tmpl w:val="85CEA4A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Verdana" w:hint="default"/>
      </w:rPr>
    </w:lvl>
  </w:abstractNum>
  <w:abstractNum w:abstractNumId="14" w15:restartNumberingAfterBreak="0">
    <w:nsid w:val="6E144BEB"/>
    <w:multiLevelType w:val="hybridMultilevel"/>
    <w:tmpl w:val="81368AE6"/>
    <w:lvl w:ilvl="0" w:tplc="01A80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36460E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7860920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4F587D02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2C681C8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C116E382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8BD03D6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6AD740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A8C5F4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EF04FA3"/>
    <w:multiLevelType w:val="hybridMultilevel"/>
    <w:tmpl w:val="AEF8EAAA"/>
    <w:lvl w:ilvl="0" w:tplc="07F82B9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BDCE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C7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07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C6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D6B0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86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ED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96C1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0020B"/>
    <w:multiLevelType w:val="singleLevel"/>
    <w:tmpl w:val="3A88047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7" w15:restartNumberingAfterBreak="0">
    <w:nsid w:val="7C4E0220"/>
    <w:multiLevelType w:val="multilevel"/>
    <w:tmpl w:val="4A44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FBD4A6A"/>
    <w:multiLevelType w:val="singleLevel"/>
    <w:tmpl w:val="08B0BBD0"/>
    <w:lvl w:ilvl="0">
      <w:start w:val="1"/>
      <w:numFmt w:val="bullet"/>
      <w:lvlText w:val="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17"/>
  </w:num>
  <w:num w:numId="3">
    <w:abstractNumId w:val="3"/>
  </w:num>
  <w:num w:numId="4">
    <w:abstractNumId w:val="6"/>
  </w:num>
  <w:num w:numId="5">
    <w:abstractNumId w:val="8"/>
  </w:num>
  <w:num w:numId="6">
    <w:abstractNumId w:val="18"/>
  </w:num>
  <w:num w:numId="7">
    <w:abstractNumId w:val="10"/>
  </w:num>
  <w:num w:numId="8">
    <w:abstractNumId w:val="7"/>
  </w:num>
  <w:num w:numId="9">
    <w:abstractNumId w:val="13"/>
  </w:num>
  <w:num w:numId="10">
    <w:abstractNumId w:val="16"/>
  </w:num>
  <w:num w:numId="11">
    <w:abstractNumId w:val="9"/>
  </w:num>
  <w:num w:numId="12">
    <w:abstractNumId w:val="11"/>
  </w:num>
  <w:num w:numId="13">
    <w:abstractNumId w:val="12"/>
  </w:num>
  <w:num w:numId="14">
    <w:abstractNumId w:val="4"/>
  </w:num>
  <w:num w:numId="15">
    <w:abstractNumId w:val="2"/>
  </w:num>
  <w:num w:numId="16">
    <w:abstractNumId w:val="15"/>
  </w:num>
  <w:num w:numId="17">
    <w:abstractNumId w:val="14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1"/>
  </w:compat>
  <w:rsids>
    <w:rsidRoot w:val="00C90714"/>
    <w:rsid w:val="00952BB2"/>
    <w:rsid w:val="00C31250"/>
    <w:rsid w:val="00C9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EC2AB-90CC-4709-BE93-372D43C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color w:val="1F376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i/>
      <w:iCs/>
      <w:color w:val="1F376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Verdana" w:hAnsi="Verdana" w:cs="Verdana" w:hint="default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7z0">
    <w:name w:val="WW8Num7z0"/>
    <w:rPr>
      <w:rFonts w:ascii="Verdana" w:hAnsi="Verdana" w:cs="Verdana" w:hint="default"/>
    </w:rPr>
  </w:style>
  <w:style w:type="character" w:customStyle="1" w:styleId="WW8Num9z0">
    <w:name w:val="WW8Num9z0"/>
    <w:rPr>
      <w:rFonts w:ascii="Verdana" w:hAnsi="Verdana" w:cs="Verdana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0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Times New Roman" w:eastAsia="Calibri" w:hAnsi="Times New Roman" w:cs="Times New Roman" w:hint="default"/>
      <w:b w:val="0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cs="Times New Roman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7z0">
    <w:name w:val="WW8Num17z0"/>
    <w:rPr>
      <w:rFonts w:ascii="Calibri" w:eastAsia="Times New Roman" w:hAnsi="Calibri" w:cs="Calibri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Calibri" w:eastAsia="Times New Roman" w:hAnsi="Calibri" w:cs="Calibri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21">
    <w:name w:val="Основной шрифт абзаца2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10">
    <w:name w:val="Основной шрифт абзаца1"/>
    <w:rPr>
      <w:rFonts w:hint="default"/>
    </w:rPr>
  </w:style>
  <w:style w:type="character" w:customStyle="1" w:styleId="a4">
    <w:name w:val="Основной текст Знак"/>
    <w:rPr>
      <w:rFonts w:ascii="Calibri" w:eastAsia="Calibri" w:hAnsi="Calibri" w:cs="Calibri" w:hint="default"/>
      <w:sz w:val="22"/>
      <w:szCs w:val="22"/>
    </w:rPr>
  </w:style>
  <w:style w:type="character" w:customStyle="1" w:styleId="a5">
    <w:name w:val="Основной текст с отступом Знак"/>
    <w:rPr>
      <w:rFonts w:hint="default"/>
      <w:sz w:val="24"/>
      <w:szCs w:val="24"/>
    </w:rPr>
  </w:style>
  <w:style w:type="character" w:customStyle="1" w:styleId="Apple-style-span">
    <w:name w:val="Apple-style-span"/>
    <w:basedOn w:val="10"/>
    <w:rPr>
      <w:rFonts w:hint="default"/>
    </w:rPr>
  </w:style>
  <w:style w:type="character" w:customStyle="1" w:styleId="Apple-converted-space">
    <w:name w:val="Apple-converted-space"/>
    <w:basedOn w:val="10"/>
    <w:rPr>
      <w:rFonts w:hint="default"/>
    </w:rPr>
  </w:style>
  <w:style w:type="character" w:customStyle="1" w:styleId="71">
    <w:name w:val="Основной текст (7)"/>
    <w:rPr>
      <w:rFonts w:ascii="Trebuchet MS" w:hAnsi="Trebuchet MS" w:cs="Trebuchet MS" w:hint="default"/>
      <w:spacing w:val="0"/>
      <w:sz w:val="18"/>
      <w:szCs w:val="18"/>
    </w:rPr>
  </w:style>
  <w:style w:type="character" w:customStyle="1" w:styleId="72">
    <w:name w:val="Основной текст (7) + Полужирный"/>
    <w:rPr>
      <w:rFonts w:ascii="Trebuchet MS" w:hAnsi="Trebuchet MS" w:cs="Trebuchet MS" w:hint="default"/>
      <w:b/>
      <w:bCs/>
      <w:spacing w:val="0"/>
      <w:sz w:val="18"/>
      <w:szCs w:val="18"/>
    </w:rPr>
  </w:style>
  <w:style w:type="character" w:customStyle="1" w:styleId="73">
    <w:name w:val="Основной текст (7)_"/>
    <w:rPr>
      <w:rFonts w:ascii="Trebuchet MS" w:hAnsi="Trebuchet MS" w:cs="Trebuchet MS" w:hint="default"/>
      <w:sz w:val="18"/>
      <w:szCs w:val="18"/>
      <w:shd w:val="clear" w:color="auto" w:fill="FFFFFF"/>
    </w:rPr>
  </w:style>
  <w:style w:type="character" w:styleId="a6">
    <w:name w:val="Hyperlink"/>
    <w:rPr>
      <w:rFonts w:hint="default"/>
      <w:color w:val="0000FF"/>
      <w:u w:val="single"/>
    </w:rPr>
  </w:style>
  <w:style w:type="character" w:customStyle="1" w:styleId="HTML">
    <w:name w:val="Стандартный HTML Знак"/>
    <w:rPr>
      <w:rFonts w:ascii="Courier New" w:hAnsi="Courier New" w:cs="Courier New" w:hint="default"/>
    </w:rPr>
  </w:style>
  <w:style w:type="character" w:customStyle="1" w:styleId="C1">
    <w:name w:val="C1"/>
    <w:basedOn w:val="21"/>
    <w:rPr>
      <w:rFonts w:hint="default"/>
    </w:rPr>
  </w:style>
  <w:style w:type="character" w:customStyle="1" w:styleId="22">
    <w:name w:val="Основной текст с отступом 2 Знак"/>
    <w:rPr>
      <w:rFonts w:eastAsia="Calibri" w:hint="default"/>
      <w:sz w:val="22"/>
      <w:szCs w:val="22"/>
    </w:rPr>
  </w:style>
  <w:style w:type="character" w:customStyle="1" w:styleId="12">
    <w:name w:val="Заголовок 1 Знак"/>
    <w:rPr>
      <w:rFonts w:hint="default"/>
      <w:b/>
      <w:bCs/>
      <w:sz w:val="48"/>
      <w:szCs w:val="48"/>
    </w:rPr>
  </w:style>
  <w:style w:type="character" w:customStyle="1" w:styleId="a7">
    <w:name w:val="Верхний колонтитул Знак"/>
    <w:rPr>
      <w:rFonts w:ascii="Calibri" w:eastAsia="Calibri" w:hAnsi="Calibri" w:cs="Calibri" w:hint="default"/>
      <w:sz w:val="22"/>
      <w:szCs w:val="22"/>
    </w:rPr>
  </w:style>
  <w:style w:type="character" w:customStyle="1" w:styleId="a8">
    <w:name w:val="Нижний колонтитул Знак"/>
    <w:rPr>
      <w:rFonts w:ascii="Calibri" w:eastAsia="Calibri" w:hAnsi="Calibri" w:cs="Calibri" w:hint="default"/>
      <w:sz w:val="22"/>
      <w:szCs w:val="22"/>
    </w:rPr>
  </w:style>
  <w:style w:type="character" w:customStyle="1" w:styleId="23">
    <w:name w:val="Основной текст 2 Знак"/>
    <w:rPr>
      <w:rFonts w:hint="default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character" w:styleId="a9">
    <w:name w:val="Emphasis"/>
    <w:qFormat/>
    <w:rPr>
      <w:rFonts w:hint="default"/>
      <w:i/>
      <w:iCs/>
    </w:rPr>
  </w:style>
  <w:style w:type="character" w:customStyle="1" w:styleId="aa">
    <w:name w:val="Без интервала Знак"/>
    <w:rPr>
      <w:rFonts w:ascii="Calibri" w:hAnsi="Calibri" w:cs="Calibri" w:hint="default"/>
      <w:sz w:val="22"/>
      <w:szCs w:val="22"/>
      <w:lang w:val="en-US" w:eastAsia="en-US" w:bidi="en-US"/>
    </w:rPr>
  </w:style>
  <w:style w:type="character" w:styleId="ab">
    <w:name w:val="Strong"/>
    <w:qFormat/>
    <w:rPr>
      <w:rFonts w:hint="default"/>
      <w:b/>
      <w:bCs/>
    </w:r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ac">
    <w:name w:val="Название Знак"/>
    <w:rPr>
      <w:rFonts w:ascii="Cambria" w:eastAsia="Times New Roman" w:hAnsi="Cambria" w:cs="Times New Roman" w:hint="default"/>
      <w:color w:val="17365D"/>
      <w:spacing w:val="5"/>
      <w:sz w:val="52"/>
      <w:szCs w:val="52"/>
    </w:rPr>
  </w:style>
  <w:style w:type="character" w:customStyle="1" w:styleId="ad">
    <w:name w:val="Текст выноски Знак"/>
    <w:rPr>
      <w:rFonts w:ascii="Tahoma" w:hAnsi="Tahoma" w:cs="Tahoma" w:hint="default"/>
      <w:sz w:val="16"/>
      <w:szCs w:val="16"/>
    </w:rPr>
  </w:style>
  <w:style w:type="character" w:customStyle="1" w:styleId="13">
    <w:name w:val="Название Знак1"/>
    <w:rPr>
      <w:rFonts w:ascii="Cambria" w:hAnsi="Cambria" w:cs="Cambria" w:hint="default"/>
      <w:color w:val="17365D"/>
      <w:spacing w:val="5"/>
      <w:sz w:val="52"/>
      <w:szCs w:val="52"/>
    </w:rPr>
  </w:style>
  <w:style w:type="character" w:customStyle="1" w:styleId="ae">
    <w:name w:val="Подзаголовок Знак"/>
    <w:rPr>
      <w:rFonts w:ascii="Arial" w:eastAsia="Microsoft YaHei" w:hAnsi="Arial" w:cs="Mangal" w:hint="default"/>
      <w:i/>
      <w:iCs/>
      <w:sz w:val="28"/>
      <w:szCs w:val="28"/>
    </w:rPr>
  </w:style>
  <w:style w:type="character" w:customStyle="1" w:styleId="14">
    <w:name w:val="Текст выноски Знак1"/>
    <w:rPr>
      <w:rFonts w:ascii="Tahoma" w:hAnsi="Tahoma" w:cs="Tahoma" w:hint="default"/>
      <w:sz w:val="16"/>
      <w:szCs w:val="16"/>
    </w:rPr>
  </w:style>
  <w:style w:type="character" w:customStyle="1" w:styleId="af">
    <w:name w:val="Маркеры списка"/>
    <w:rPr>
      <w:rFonts w:ascii="OpenSymbol" w:eastAsia="OpenSymbol" w:hAnsi="OpenSymbol" w:cs="OpenSymbol" w:hint="default"/>
    </w:rPr>
  </w:style>
  <w:style w:type="paragraph" w:customStyle="1" w:styleId="af0">
    <w:name w:val="Заголовок"/>
    <w:basedOn w:val="a"/>
    <w:next w:val="a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af1">
    <w:name w:val="List"/>
    <w:basedOn w:val="a0"/>
  </w:style>
  <w:style w:type="paragraph" w:customStyle="1" w:styleId="24">
    <w:name w:val="Название2"/>
    <w:basedOn w:val="a"/>
    <w:pPr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Pr>
      <w:rFonts w:cs="Mangal"/>
    </w:rPr>
  </w:style>
  <w:style w:type="paragraph" w:customStyle="1" w:styleId="15">
    <w:name w:val="Название1"/>
    <w:basedOn w:val="a"/>
    <w:pPr>
      <w:spacing w:before="120" w:after="120"/>
    </w:pPr>
    <w:rPr>
      <w:i/>
      <w:iCs/>
    </w:rPr>
  </w:style>
  <w:style w:type="paragraph" w:customStyle="1" w:styleId="16">
    <w:name w:val="Указатель1"/>
    <w:basedOn w:val="a"/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710">
    <w:name w:val="Основной текст (7)1"/>
    <w:basedOn w:val="a"/>
    <w:pPr>
      <w:shd w:val="clear" w:color="auto" w:fill="FFFFFF"/>
      <w:spacing w:after="360" w:line="211" w:lineRule="exact"/>
      <w:jc w:val="both"/>
    </w:pPr>
    <w:rPr>
      <w:rFonts w:ascii="Trebuchet MS" w:hAnsi="Trebuchet MS" w:cs="Trebuchet MS"/>
      <w:sz w:val="18"/>
      <w:szCs w:val="18"/>
    </w:rPr>
  </w:style>
  <w:style w:type="paragraph" w:customStyle="1" w:styleId="af3">
    <w:name w:val="Содержимое таблицы"/>
    <w:basedOn w:val="a"/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Normal (Web)"/>
    <w:basedOn w:val="a"/>
    <w:pPr>
      <w:spacing w:before="280" w:after="280"/>
    </w:p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  <w:jc w:val="center"/>
    </w:pPr>
    <w:rPr>
      <w:rFonts w:eastAsia="Calibri"/>
      <w:sz w:val="22"/>
      <w:szCs w:val="22"/>
    </w:rPr>
  </w:style>
  <w:style w:type="paragraph" w:styleId="af6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header"/>
    <w:basedOn w:val="a"/>
    <w:link w:val="17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f8">
    <w:name w:val="footer"/>
    <w:basedOn w:val="a"/>
    <w:link w:val="18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f9">
    <w:name w:val="No Spacing"/>
    <w:basedOn w:val="a"/>
    <w:qFormat/>
    <w:rPr>
      <w:rFonts w:ascii="Calibri" w:hAnsi="Calibri" w:cs="Calibri"/>
      <w:sz w:val="22"/>
      <w:szCs w:val="22"/>
      <w:lang w:val="en-US" w:eastAsia="en-US" w:bidi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pPr>
      <w:ind w:left="720" w:firstLine="700"/>
      <w:jc w:val="both"/>
    </w:pPr>
  </w:style>
  <w:style w:type="paragraph" w:customStyle="1" w:styleId="ParagraphStyle">
    <w:name w:val="Paragraph Style"/>
    <w:rPr>
      <w:rFonts w:ascii="Arial" w:eastAsia="Calibri" w:hAnsi="Arial" w:cs="Arial"/>
      <w:sz w:val="24"/>
      <w:szCs w:val="24"/>
      <w:lang w:eastAsia="ar-SA"/>
    </w:rPr>
  </w:style>
  <w:style w:type="paragraph" w:customStyle="1" w:styleId="Consplusnormal">
    <w:name w:val="Consplusnormal"/>
    <w:basedOn w:val="a"/>
    <w:pPr>
      <w:spacing w:before="280" w:after="280"/>
    </w:pPr>
  </w:style>
  <w:style w:type="paragraph" w:customStyle="1" w:styleId="Msonormalcxspmiddle">
    <w:name w:val="Msonormalcxspmiddle"/>
    <w:basedOn w:val="a"/>
    <w:pPr>
      <w:spacing w:before="280" w:after="280"/>
      <w:ind w:firstLine="720"/>
    </w:pPr>
  </w:style>
  <w:style w:type="paragraph" w:styleId="afa">
    <w:name w:val="Title"/>
    <w:basedOn w:val="a"/>
    <w:next w:val="a"/>
    <w:link w:val="26"/>
    <w:qFormat/>
    <w:pPr>
      <w:spacing w:after="300"/>
    </w:pPr>
    <w:rPr>
      <w:rFonts w:ascii="Cambria" w:hAnsi="Cambria" w:cs="Cambria"/>
      <w:color w:val="17365D"/>
      <w:spacing w:val="5"/>
      <w:sz w:val="52"/>
      <w:szCs w:val="52"/>
    </w:rPr>
  </w:style>
  <w:style w:type="paragraph" w:styleId="afb">
    <w:name w:val="Subtitle"/>
    <w:basedOn w:val="af0"/>
    <w:next w:val="a0"/>
    <w:link w:val="19"/>
    <w:qFormat/>
    <w:pPr>
      <w:spacing w:line="276" w:lineRule="auto"/>
      <w:jc w:val="center"/>
    </w:pPr>
    <w:rPr>
      <w:rFonts w:ascii="Arial" w:eastAsia="Microsoft YaHei" w:hAnsi="Arial" w:cs="Mangal"/>
      <w:i/>
      <w:iCs/>
    </w:rPr>
  </w:style>
  <w:style w:type="paragraph" w:styleId="afc">
    <w:name w:val="Balloon Text"/>
    <w:basedOn w:val="a"/>
    <w:rPr>
      <w:rFonts w:ascii="Tahoma" w:hAnsi="Tahoma" w:cs="Tahoma"/>
      <w:sz w:val="16"/>
      <w:szCs w:val="16"/>
    </w:rPr>
  </w:style>
  <w:style w:type="table" w:styleId="afd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1"/>
    <w:link w:val="1"/>
    <w:uiPriority w:val="9"/>
    <w:rPr>
      <w:rFonts w:cs="Times New Roman" w:hint="default"/>
      <w:b/>
      <w:bCs/>
      <w:color w:val="2F5395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rFonts w:cs="Times New Roman" w:hint="default"/>
      <w:b/>
      <w:bCs/>
      <w:color w:val="4472C4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Pr>
      <w:rFonts w:cs="Times New Roman" w:hint="default"/>
      <w:b/>
      <w:bCs/>
      <w:color w:val="4472C4"/>
    </w:rPr>
  </w:style>
  <w:style w:type="character" w:customStyle="1" w:styleId="40">
    <w:name w:val="Заголовок 4 Знак"/>
    <w:basedOn w:val="a1"/>
    <w:link w:val="4"/>
    <w:uiPriority w:val="9"/>
    <w:rPr>
      <w:rFonts w:cs="Times New Roman" w:hint="default"/>
      <w:b/>
      <w:bCs/>
      <w:i/>
      <w:iCs/>
      <w:color w:val="4472C4"/>
    </w:rPr>
  </w:style>
  <w:style w:type="character" w:customStyle="1" w:styleId="50">
    <w:name w:val="Заголовок 5 Знак"/>
    <w:basedOn w:val="a1"/>
    <w:link w:val="5"/>
    <w:uiPriority w:val="9"/>
    <w:rPr>
      <w:rFonts w:cs="Times New Roman" w:hint="default"/>
      <w:color w:val="1F3763"/>
    </w:rPr>
  </w:style>
  <w:style w:type="character" w:customStyle="1" w:styleId="60">
    <w:name w:val="Заголовок 6 Знак"/>
    <w:basedOn w:val="a1"/>
    <w:link w:val="6"/>
    <w:uiPriority w:val="9"/>
    <w:rPr>
      <w:rFonts w:cs="Times New Roman" w:hint="default"/>
      <w:i/>
      <w:iCs/>
      <w:color w:val="1F3763"/>
    </w:rPr>
  </w:style>
  <w:style w:type="character" w:customStyle="1" w:styleId="70">
    <w:name w:val="Заголовок 7 Знак"/>
    <w:basedOn w:val="a1"/>
    <w:link w:val="7"/>
    <w:uiPriority w:val="9"/>
    <w:rPr>
      <w:rFonts w:cs="Times New Roman" w:hint="default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Pr>
      <w:rFonts w:cs="Times New Roman" w:hint="default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Pr>
      <w:rFonts w:cs="Times New Roman" w:hint="default"/>
      <w:i/>
      <w:iCs/>
      <w:color w:val="404040"/>
      <w:sz w:val="20"/>
      <w:szCs w:val="20"/>
    </w:rPr>
  </w:style>
  <w:style w:type="character" w:customStyle="1" w:styleId="26">
    <w:name w:val="Название Знак2"/>
    <w:basedOn w:val="a1"/>
    <w:link w:val="afa"/>
    <w:uiPriority w:val="10"/>
    <w:rPr>
      <w:rFonts w:cs="Times New Roman" w:hint="default"/>
      <w:color w:val="333F4F"/>
      <w:spacing w:val="5"/>
      <w:sz w:val="52"/>
      <w:szCs w:val="52"/>
    </w:rPr>
  </w:style>
  <w:style w:type="character" w:customStyle="1" w:styleId="19">
    <w:name w:val="Подзаголовок Знак1"/>
    <w:basedOn w:val="a1"/>
    <w:link w:val="afb"/>
    <w:uiPriority w:val="11"/>
    <w:rPr>
      <w:rFonts w:cs="Times New Roman" w:hint="default"/>
      <w:i/>
      <w:iCs/>
      <w:color w:val="4472C4"/>
      <w:spacing w:val="15"/>
      <w:sz w:val="24"/>
      <w:szCs w:val="24"/>
    </w:rPr>
  </w:style>
  <w:style w:type="character" w:styleId="afe">
    <w:name w:val="Subtle Emphasis"/>
    <w:basedOn w:val="a1"/>
    <w:uiPriority w:val="19"/>
    <w:qFormat/>
    <w:rPr>
      <w:rFonts w:hint="default"/>
      <w:i/>
      <w:iCs/>
      <w:color w:val="808080"/>
    </w:rPr>
  </w:style>
  <w:style w:type="character" w:styleId="aff">
    <w:name w:val="Intense Emphasis"/>
    <w:basedOn w:val="a1"/>
    <w:uiPriority w:val="21"/>
    <w:qFormat/>
    <w:rPr>
      <w:rFonts w:hint="default"/>
      <w:b/>
      <w:bCs/>
      <w:i/>
      <w:iCs/>
      <w:color w:val="4472C4"/>
    </w:rPr>
  </w:style>
  <w:style w:type="paragraph" w:styleId="27">
    <w:name w:val="Quote"/>
    <w:basedOn w:val="a"/>
    <w:next w:val="a"/>
    <w:link w:val="28"/>
    <w:uiPriority w:val="29"/>
    <w:qFormat/>
    <w:rPr>
      <w:i/>
      <w:iCs/>
      <w:color w:val="000000"/>
    </w:rPr>
  </w:style>
  <w:style w:type="character" w:customStyle="1" w:styleId="28">
    <w:name w:val="Цитата 2 Знак"/>
    <w:basedOn w:val="a1"/>
    <w:link w:val="27"/>
    <w:uiPriority w:val="29"/>
    <w:rPr>
      <w:rFonts w:hint="default"/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f1">
    <w:name w:val="Выделенная цитата Знак"/>
    <w:basedOn w:val="a1"/>
    <w:link w:val="aff0"/>
    <w:uiPriority w:val="30"/>
    <w:rPr>
      <w:rFonts w:hint="default"/>
      <w:b/>
      <w:bCs/>
      <w:i/>
      <w:iCs/>
      <w:color w:val="4472C4"/>
    </w:rPr>
  </w:style>
  <w:style w:type="character" w:styleId="aff2">
    <w:name w:val="Subtle Reference"/>
    <w:basedOn w:val="a1"/>
    <w:uiPriority w:val="31"/>
    <w:qFormat/>
    <w:rPr>
      <w:rFonts w:hint="default"/>
      <w:smallCaps/>
      <w:color w:val="ED7D31"/>
      <w:u w:val="single"/>
    </w:rPr>
  </w:style>
  <w:style w:type="character" w:styleId="aff3">
    <w:name w:val="Intense Reference"/>
    <w:basedOn w:val="a1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styleId="aff4">
    <w:name w:val="Book Title"/>
    <w:basedOn w:val="a1"/>
    <w:uiPriority w:val="33"/>
    <w:qFormat/>
    <w:rPr>
      <w:rFonts w:hint="default"/>
      <w:b/>
      <w:bCs/>
      <w:smallCaps/>
      <w:spacing w:val="5"/>
    </w:rPr>
  </w:style>
  <w:style w:type="paragraph" w:styleId="aff5">
    <w:name w:val="footnote text"/>
    <w:basedOn w:val="a"/>
    <w:link w:val="aff6"/>
    <w:uiPriority w:val="99"/>
    <w:semiHidden/>
    <w:unhideWhenUsed/>
    <w:rPr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semiHidden/>
    <w:rPr>
      <w:rFonts w:hint="default"/>
      <w:sz w:val="20"/>
      <w:szCs w:val="20"/>
    </w:rPr>
  </w:style>
  <w:style w:type="character" w:styleId="aff7">
    <w:name w:val="footnote reference"/>
    <w:basedOn w:val="a1"/>
    <w:uiPriority w:val="99"/>
    <w:semiHidden/>
    <w:unhideWhenUsed/>
    <w:rPr>
      <w:rFonts w:hint="default"/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Pr>
      <w:rFonts w:hint="default"/>
      <w:sz w:val="20"/>
      <w:szCs w:val="20"/>
    </w:rPr>
  </w:style>
  <w:style w:type="character" w:styleId="affa">
    <w:name w:val="endnote reference"/>
    <w:basedOn w:val="a1"/>
    <w:uiPriority w:val="99"/>
    <w:semiHidden/>
    <w:unhideWhenUsed/>
    <w:rPr>
      <w:rFonts w:hint="default"/>
      <w:vertAlign w:val="superscript"/>
    </w:rPr>
  </w:style>
  <w:style w:type="paragraph" w:styleId="affb">
    <w:name w:val="Plain Text"/>
    <w:basedOn w:val="a"/>
    <w:link w:val="affc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c">
    <w:name w:val="Текст Знак"/>
    <w:basedOn w:val="a1"/>
    <w:link w:val="affb"/>
    <w:uiPriority w:val="99"/>
    <w:rPr>
      <w:rFonts w:ascii="Courier New" w:hAnsi="Courier New" w:cs="Courier New" w:hint="default"/>
      <w:sz w:val="21"/>
      <w:szCs w:val="21"/>
    </w:rPr>
  </w:style>
  <w:style w:type="character" w:customStyle="1" w:styleId="17">
    <w:name w:val="Верхний колонтитул Знак1"/>
    <w:basedOn w:val="a1"/>
    <w:link w:val="af7"/>
    <w:uiPriority w:val="99"/>
  </w:style>
  <w:style w:type="character" w:customStyle="1" w:styleId="18">
    <w:name w:val="Нижний колонтитул Знак1"/>
    <w:basedOn w:val="a1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5198</Words>
  <Characters>29635</Characters>
  <Application>Microsoft Office Word</Application>
  <DocSecurity>0</DocSecurity>
  <Lines>246</Lines>
  <Paragraphs>69</Paragraphs>
  <ScaleCrop>false</ScaleCrop>
  <Company/>
  <LinksUpToDate>false</LinksUpToDate>
  <CharactersWithSpaces>34764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Uchitelskaya</cp:lastModifiedBy>
  <cp:revision>3</cp:revision>
  <dcterms:created xsi:type="dcterms:W3CDTF">2025-03-21T05:15:00Z</dcterms:created>
  <dcterms:modified xsi:type="dcterms:W3CDTF">2025-03-21T05:18:00Z</dcterms:modified>
</cp:coreProperties>
</file>